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EC" w:rsidRDefault="000248D7">
      <w:pPr>
        <w:pStyle w:val="Corpodetexto"/>
        <w:spacing w:before="4"/>
        <w:rPr>
          <w:rFonts w:ascii="Times New Roman"/>
          <w:sz w:val="27"/>
        </w:rPr>
      </w:pPr>
      <w:r w:rsidRPr="000248D7">
        <w:pict>
          <v:rect id="_x0000_s1077" style="position:absolute;margin-left:0;margin-top:0;width:595.5pt;height:842.25pt;z-index:-15904256;mso-position-horizontal-relative:page;mso-position-vertical-relative:page" fillcolor="#1f1b0d" stroked="f">
            <v:fill opacity="34694f"/>
            <w10:wrap anchorx="page" anchory="page"/>
          </v:rect>
        </w:pict>
      </w:r>
      <w:r w:rsidR="006D7F13">
        <w:rPr>
          <w:noProof/>
          <w:lang w:val="pt-BR" w:eastAsia="pt-BR"/>
        </w:rPr>
        <w:drawing>
          <wp:anchor distT="0" distB="0" distL="0" distR="0" simplePos="0" relativeHeight="4874127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96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48D7">
        <w:pict>
          <v:group id="_x0000_s1073" style="position:absolute;margin-left:0;margin-top:17.25pt;width:568.4pt;height:807.85pt;z-index:-15903232;mso-position-horizontal-relative:page;mso-position-vertical-relative:page" coordorigin=",345" coordsize="11368,16157">
            <v:rect id="_x0000_s1076" style="position:absolute;top:6230;width:6711;height:4384" fillcolor="#ed7405" stroked="f"/>
            <v:shape id="_x0000_s1075" style="position:absolute;left:548;top:344;width:10819;height:16157" coordorigin="548,345" coordsize="10819,16157" path="m11367,345l548,345r,38l548,16465r,36l11367,16501r,-36l586,16465,586,383r10744,l11330,16464r37,l11367,383r,-1l11367,345xe" fillcolor="#f7993b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left:548;top:15057;width:5510;height:1352">
              <v:imagedata r:id="rId5" o:title=""/>
            </v:shape>
            <w10:wrap anchorx="page" anchory="page"/>
          </v:group>
        </w:pict>
      </w:r>
    </w:p>
    <w:p w:rsidR="002673EC" w:rsidRDefault="006D7F13">
      <w:pPr>
        <w:spacing w:before="88"/>
        <w:ind w:left="263" w:right="445"/>
        <w:jc w:val="center"/>
        <w:rPr>
          <w:b/>
          <w:sz w:val="48"/>
        </w:rPr>
      </w:pPr>
      <w:r>
        <w:rPr>
          <w:b/>
          <w:color w:val="ED7405"/>
          <w:sz w:val="48"/>
        </w:rPr>
        <w:t>Controladoria-Geral</w:t>
      </w:r>
      <w:r>
        <w:rPr>
          <w:b/>
          <w:color w:val="ED7405"/>
          <w:spacing w:val="20"/>
          <w:sz w:val="48"/>
        </w:rPr>
        <w:t xml:space="preserve"> </w:t>
      </w:r>
      <w:r>
        <w:rPr>
          <w:b/>
          <w:color w:val="ED7405"/>
          <w:sz w:val="48"/>
        </w:rPr>
        <w:t>de</w:t>
      </w:r>
      <w:r>
        <w:rPr>
          <w:b/>
          <w:color w:val="ED7405"/>
          <w:spacing w:val="20"/>
          <w:sz w:val="48"/>
        </w:rPr>
        <w:t xml:space="preserve"> </w:t>
      </w:r>
      <w:r>
        <w:rPr>
          <w:b/>
          <w:color w:val="ED7405"/>
          <w:sz w:val="48"/>
        </w:rPr>
        <w:t>Niterói</w:t>
      </w: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6D7F13">
      <w:pPr>
        <w:pStyle w:val="Ttulo"/>
        <w:spacing w:before="245"/>
      </w:pPr>
      <w:r>
        <w:rPr>
          <w:color w:val="FFFFFF"/>
        </w:rPr>
        <w:t>Informe</w:t>
      </w:r>
    </w:p>
    <w:p w:rsidR="002673EC" w:rsidRDefault="006D7F13">
      <w:pPr>
        <w:pStyle w:val="Ttulo"/>
      </w:pPr>
      <w:r>
        <w:rPr>
          <w:color w:val="FFFFFF"/>
        </w:rPr>
        <w:t>CGM-Niterói</w:t>
      </w: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spacing w:before="4"/>
        <w:rPr>
          <w:b/>
        </w:rPr>
      </w:pPr>
    </w:p>
    <w:p w:rsidR="002673EC" w:rsidRDefault="006D7F13">
      <w:pPr>
        <w:spacing w:before="91"/>
        <w:ind w:right="669"/>
        <w:jc w:val="right"/>
        <w:rPr>
          <w:b/>
          <w:sz w:val="34"/>
        </w:rPr>
      </w:pPr>
      <w:r>
        <w:rPr>
          <w:b/>
          <w:color w:val="ED7405"/>
          <w:sz w:val="34"/>
        </w:rPr>
        <w:t>Ano</w:t>
      </w:r>
      <w:r>
        <w:rPr>
          <w:b/>
          <w:color w:val="ED7405"/>
          <w:spacing w:val="1"/>
          <w:sz w:val="34"/>
        </w:rPr>
        <w:t xml:space="preserve"> </w:t>
      </w:r>
      <w:r>
        <w:rPr>
          <w:b/>
          <w:color w:val="ED7405"/>
          <w:sz w:val="34"/>
        </w:rPr>
        <w:t>4</w:t>
      </w:r>
      <w:r>
        <w:rPr>
          <w:b/>
          <w:color w:val="ED7405"/>
          <w:spacing w:val="2"/>
          <w:sz w:val="34"/>
        </w:rPr>
        <w:t xml:space="preserve"> </w:t>
      </w:r>
      <w:r>
        <w:rPr>
          <w:b/>
          <w:color w:val="ED7405"/>
          <w:sz w:val="34"/>
        </w:rPr>
        <w:t>|</w:t>
      </w:r>
      <w:r>
        <w:rPr>
          <w:b/>
          <w:color w:val="ED7405"/>
          <w:spacing w:val="2"/>
          <w:sz w:val="34"/>
        </w:rPr>
        <w:t xml:space="preserve"> </w:t>
      </w:r>
      <w:r>
        <w:rPr>
          <w:b/>
          <w:color w:val="ED7405"/>
          <w:sz w:val="34"/>
        </w:rPr>
        <w:t>nº</w:t>
      </w:r>
      <w:r>
        <w:rPr>
          <w:b/>
          <w:color w:val="ED7405"/>
          <w:spacing w:val="2"/>
          <w:sz w:val="34"/>
        </w:rPr>
        <w:t xml:space="preserve"> </w:t>
      </w:r>
      <w:r>
        <w:rPr>
          <w:b/>
          <w:color w:val="ED7405"/>
          <w:sz w:val="34"/>
        </w:rPr>
        <w:t>4</w:t>
      </w:r>
    </w:p>
    <w:p w:rsidR="002673EC" w:rsidRDefault="006D7F13">
      <w:pPr>
        <w:spacing w:before="85"/>
        <w:ind w:right="669"/>
        <w:jc w:val="right"/>
        <w:rPr>
          <w:b/>
          <w:sz w:val="34"/>
        </w:rPr>
      </w:pPr>
      <w:r>
        <w:rPr>
          <w:b/>
          <w:color w:val="ED7405"/>
          <w:sz w:val="34"/>
        </w:rPr>
        <w:t>Abril</w:t>
      </w:r>
      <w:r>
        <w:rPr>
          <w:b/>
          <w:color w:val="ED7405"/>
          <w:spacing w:val="3"/>
          <w:sz w:val="34"/>
        </w:rPr>
        <w:t xml:space="preserve"> </w:t>
      </w:r>
      <w:r>
        <w:rPr>
          <w:b/>
          <w:color w:val="ED7405"/>
          <w:sz w:val="34"/>
        </w:rPr>
        <w:t>2021</w:t>
      </w:r>
    </w:p>
    <w:p w:rsidR="002673EC" w:rsidRDefault="002673EC">
      <w:pPr>
        <w:jc w:val="right"/>
        <w:rPr>
          <w:sz w:val="34"/>
        </w:rPr>
        <w:sectPr w:rsidR="002673EC">
          <w:type w:val="continuous"/>
          <w:pgSz w:w="11910" w:h="16850"/>
          <w:pgMar w:top="1600" w:right="200" w:bottom="280" w:left="180" w:header="720" w:footer="720" w:gutter="0"/>
          <w:cols w:space="720"/>
        </w:sectPr>
      </w:pPr>
    </w:p>
    <w:p w:rsidR="002673EC" w:rsidRDefault="000248D7">
      <w:pPr>
        <w:pStyle w:val="Heading2"/>
        <w:spacing w:before="80" w:line="273" w:lineRule="auto"/>
        <w:jc w:val="center"/>
      </w:pPr>
      <w:r w:rsidRPr="000248D7">
        <w:lastRenderedPageBreak/>
        <w:pict>
          <v:group id="_x0000_s1068" style="position:absolute;left:0;text-align:left;margin-left:0;margin-top:44.85pt;width:551pt;height:752.65pt;z-index:-15902720;mso-position-horizontal-relative:page;mso-position-vertical-relative:page" coordorigin=",897" coordsize="11020,15053">
            <v:shape id="_x0000_s1072" style="position:absolute;left:940;top:897;width:10080;height:15053" coordorigin="941,897" coordsize="10080,15053" o:spt="100" adj="0,,0" path="m11020,15916r-10044,l976,2627r-35,l941,15916r,34l11020,15950r,-34xm11020,932r-34,l10986,15915r34,l11020,932xm11020,897l941,897r,34l941,1115r35,l976,931r10044,l11020,897xe" fillcolor="#f7993b" stroked="f">
              <v:stroke joinstyle="round"/>
              <v:formulas/>
              <v:path arrowok="t" o:connecttype="segments"/>
            </v:shape>
            <v:rect id="_x0000_s1071" style="position:absolute;top:1114;width:5048;height:1513" fillcolor="#ed7405" stroked="f"/>
            <v:shape id="_x0000_s1070" type="#_x0000_t75" style="position:absolute;left:1167;top:13289;width:4729;height:2372">
              <v:imagedata r:id="rId6" o:title=""/>
            </v:shape>
            <v:shape id="_x0000_s1069" type="#_x0000_t75" style="position:absolute;left:5980;top:13289;width:4820;height:2372">
              <v:imagedata r:id="rId7" o:title=""/>
            </v:shape>
            <w10:wrap anchorx="page" anchory="page"/>
          </v:group>
        </w:pict>
      </w:r>
      <w:r w:rsidR="006D7F13">
        <w:rPr>
          <w:color w:val="FFFFFF"/>
        </w:rPr>
        <w:t>Cristiane Mara Rodrigues Marcelino,</w:t>
      </w:r>
      <w:r w:rsidR="006D7F13">
        <w:rPr>
          <w:color w:val="FFFFFF"/>
          <w:spacing w:val="-64"/>
        </w:rPr>
        <w:t xml:space="preserve"> </w:t>
      </w:r>
      <w:r w:rsidR="006D7F13">
        <w:rPr>
          <w:color w:val="FFFFFF"/>
        </w:rPr>
        <w:t>Controladora-geral de Niterói,</w:t>
      </w:r>
      <w:r w:rsidR="006D7F13">
        <w:rPr>
          <w:color w:val="FFFFFF"/>
          <w:spacing w:val="1"/>
        </w:rPr>
        <w:t xml:space="preserve"> </w:t>
      </w:r>
      <w:r w:rsidR="006D7F13">
        <w:rPr>
          <w:color w:val="FFFFFF"/>
        </w:rPr>
        <w:t>apresentou Plano de</w:t>
      </w:r>
      <w:r w:rsidR="006D7F13">
        <w:rPr>
          <w:color w:val="FFFFFF"/>
          <w:spacing w:val="1"/>
        </w:rPr>
        <w:t xml:space="preserve"> </w:t>
      </w:r>
      <w:r w:rsidR="006D7F13">
        <w:rPr>
          <w:color w:val="FFFFFF"/>
        </w:rPr>
        <w:t>Integridade -</w:t>
      </w:r>
    </w:p>
    <w:p w:rsidR="002673EC" w:rsidRDefault="006D7F13">
      <w:pPr>
        <w:spacing w:before="1"/>
        <w:ind w:left="263" w:right="7100"/>
        <w:jc w:val="center"/>
        <w:rPr>
          <w:b/>
          <w:sz w:val="24"/>
        </w:rPr>
      </w:pPr>
      <w:r>
        <w:rPr>
          <w:b/>
          <w:color w:val="FFFFFF"/>
          <w:sz w:val="24"/>
        </w:rPr>
        <w:t>Previne Niterói</w:t>
      </w:r>
    </w:p>
    <w:p w:rsidR="002673EC" w:rsidRDefault="002673EC">
      <w:pPr>
        <w:pStyle w:val="Corpodetexto"/>
        <w:rPr>
          <w:b/>
          <w:sz w:val="20"/>
        </w:rPr>
      </w:pPr>
    </w:p>
    <w:p w:rsidR="002673EC" w:rsidRDefault="002673EC">
      <w:pPr>
        <w:pStyle w:val="Corpodetexto"/>
        <w:spacing w:before="10"/>
        <w:rPr>
          <w:b/>
          <w:sz w:val="17"/>
        </w:rPr>
      </w:pPr>
    </w:p>
    <w:p w:rsidR="002673EC" w:rsidRDefault="006D7F13">
      <w:pPr>
        <w:pStyle w:val="Corpodetexto"/>
        <w:spacing w:before="92" w:line="288" w:lineRule="auto"/>
        <w:ind w:left="1139" w:right="1068"/>
        <w:jc w:val="both"/>
      </w:pPr>
      <w:r>
        <w:t>Na última terça-feira (4/5), Cristiane Mara Rodrigues Marcelino, Controladora-Geral de</w:t>
      </w:r>
      <w:r>
        <w:rPr>
          <w:spacing w:val="1"/>
        </w:rPr>
        <w:t xml:space="preserve"> </w:t>
      </w:r>
      <w:r>
        <w:t>Niterói, apresentou o Plano de Integridade - Previne Niterói para a 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Previne</w:t>
      </w:r>
      <w:r>
        <w:rPr>
          <w:spacing w:val="1"/>
        </w:rPr>
        <w:t xml:space="preserve"> </w:t>
      </w:r>
      <w:r>
        <w:t>Niterói</w:t>
      </w:r>
      <w:r>
        <w:rPr>
          <w:spacing w:val="1"/>
        </w:rPr>
        <w:t xml:space="preserve"> </w:t>
      </w:r>
      <w:r>
        <w:t>integra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Integridade</w:t>
      </w:r>
      <w:r>
        <w:rPr>
          <w:spacing w:val="6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 xml:space="preserve">município e possui ações estruturadas em três pilares: </w:t>
      </w:r>
      <w:r>
        <w:rPr>
          <w:b/>
        </w:rPr>
        <w:t>ações</w:t>
      </w:r>
      <w:r>
        <w:rPr>
          <w:b/>
          <w:spacing w:val="1"/>
        </w:rPr>
        <w:t xml:space="preserve"> </w:t>
      </w:r>
      <w:r>
        <w:rPr>
          <w:b/>
        </w:rPr>
        <w:t>executadas</w:t>
      </w:r>
      <w:r>
        <w:rPr>
          <w:b/>
          <w:spacing w:val="1"/>
        </w:rPr>
        <w:t xml:space="preserve"> </w:t>
      </w:r>
      <w:r>
        <w:rPr>
          <w:b/>
        </w:rPr>
        <w:t>no</w:t>
      </w:r>
      <w:r>
        <w:rPr>
          <w:b/>
          <w:spacing w:val="66"/>
        </w:rPr>
        <w:t xml:space="preserve"> </w:t>
      </w:r>
      <w:r>
        <w:rPr>
          <w:b/>
        </w:rPr>
        <w:t>Plano</w:t>
      </w:r>
      <w:r>
        <w:rPr>
          <w:b/>
          <w:spacing w:val="1"/>
        </w:rPr>
        <w:t xml:space="preserve"> </w:t>
      </w:r>
      <w:r>
        <w:rPr>
          <w:b/>
        </w:rPr>
        <w:t>de 100 dias da atual gestão; ações determinadas pela Controladoria e ações</w:t>
      </w:r>
      <w:r>
        <w:rPr>
          <w:b/>
          <w:spacing w:val="1"/>
        </w:rPr>
        <w:t xml:space="preserve"> </w:t>
      </w:r>
      <w:r>
        <w:rPr>
          <w:b/>
        </w:rPr>
        <w:t xml:space="preserve">identificadas pelos órgãos/entidades da administração municipal. </w:t>
      </w:r>
      <w:r>
        <w:t>As ações do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pilar,</w:t>
      </w:r>
      <w:r>
        <w:rPr>
          <w:spacing w:val="1"/>
        </w:rPr>
        <w:t xml:space="preserve"> </w:t>
      </w:r>
      <w:r>
        <w:t>determinadas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Controladoria,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elaboradas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das</w:t>
      </w:r>
      <w:r>
        <w:rPr>
          <w:spacing w:val="-64"/>
        </w:rPr>
        <w:t xml:space="preserve"> </w:t>
      </w:r>
      <w:r>
        <w:t>recomendações de auditorias, tanto as realizadas pela própria CGM quanto aquelas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externo.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disso,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estabelecidas a partir de riscos identificados em prestações de contas e atividades de</w:t>
      </w:r>
      <w:r>
        <w:rPr>
          <w:spacing w:val="1"/>
        </w:rPr>
        <w:t xml:space="preserve"> </w:t>
      </w:r>
      <w:r>
        <w:t>consultoria prévia quanto a licitações e contratações.</w:t>
      </w:r>
    </w:p>
    <w:p w:rsidR="002673EC" w:rsidRDefault="002673EC">
      <w:pPr>
        <w:pStyle w:val="Corpodetexto"/>
        <w:spacing w:before="10"/>
        <w:rPr>
          <w:sz w:val="27"/>
        </w:rPr>
      </w:pPr>
    </w:p>
    <w:p w:rsidR="002673EC" w:rsidRDefault="006D7F13">
      <w:pPr>
        <w:pStyle w:val="Corpodetexto"/>
        <w:spacing w:line="288" w:lineRule="auto"/>
        <w:ind w:left="1139" w:right="1067"/>
        <w:jc w:val="both"/>
      </w:pPr>
      <w:r>
        <w:t>Participaram do evento, além da Controladora-Geral do Município, Axel Grael, Prefeito</w:t>
      </w:r>
      <w:r>
        <w:rPr>
          <w:spacing w:val="1"/>
        </w:rPr>
        <w:t xml:space="preserve"> </w:t>
      </w:r>
      <w:r>
        <w:t>da cidade; a secretária Ellen Benedetti, representando a Escola de Governo e Gestão;</w:t>
      </w:r>
      <w:r>
        <w:rPr>
          <w:spacing w:val="1"/>
        </w:rPr>
        <w:t xml:space="preserve"> </w:t>
      </w:r>
      <w:r>
        <w:t xml:space="preserve"> Rodrigo Fontenelle, Controlador-Geral d</w:t>
      </w:r>
      <w:r w:rsidR="00EA3D43">
        <w:t>o Estado de</w:t>
      </w:r>
      <w:r>
        <w:t xml:space="preserve"> Minas Gerais; 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EMUSA,</w:t>
      </w:r>
      <w:r>
        <w:rPr>
          <w:spacing w:val="1"/>
        </w:rPr>
        <w:t xml:space="preserve"> </w:t>
      </w:r>
      <w:r>
        <w:t>Paulo</w:t>
      </w:r>
      <w:r>
        <w:rPr>
          <w:spacing w:val="1"/>
        </w:rPr>
        <w:t xml:space="preserve"> </w:t>
      </w:r>
      <w:r>
        <w:t>César;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secretária</w:t>
      </w:r>
      <w:r>
        <w:rPr>
          <w:spacing w:val="1"/>
        </w:rPr>
        <w:t xml:space="preserve"> </w:t>
      </w:r>
      <w:r>
        <w:t>Marilia</w:t>
      </w:r>
      <w:r>
        <w:rPr>
          <w:spacing w:val="1"/>
        </w:rPr>
        <w:t xml:space="preserve"> </w:t>
      </w:r>
      <w:r>
        <w:t>Ortiz,</w:t>
      </w:r>
      <w:r>
        <w:rPr>
          <w:spacing w:val="1"/>
        </w:rPr>
        <w:t xml:space="preserve"> </w:t>
      </w:r>
      <w:r>
        <w:t>representando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Secretaria Municipal de Fazenda e o Vinicius Wu, da Secretaria de Educação. Os</w:t>
      </w:r>
      <w:r>
        <w:rPr>
          <w:spacing w:val="1"/>
        </w:rPr>
        <w:t xml:space="preserve"> </w:t>
      </w:r>
      <w:r>
        <w:t>convidados contribuíram com suas experiências e aprendizados, além de demonstrar o</w:t>
      </w:r>
      <w:r>
        <w:rPr>
          <w:spacing w:val="-64"/>
        </w:rPr>
        <w:t xml:space="preserve"> </w:t>
      </w:r>
      <w:r>
        <w:t>engajamento na implementação dos planos de integridade.</w:t>
      </w:r>
    </w:p>
    <w:p w:rsidR="002673EC" w:rsidRDefault="002673EC">
      <w:pPr>
        <w:pStyle w:val="Corpodetexto"/>
        <w:spacing w:before="2"/>
        <w:rPr>
          <w:sz w:val="28"/>
        </w:rPr>
      </w:pPr>
    </w:p>
    <w:p w:rsidR="002673EC" w:rsidRDefault="006D7F13">
      <w:pPr>
        <w:pStyle w:val="Corpodetexto"/>
        <w:spacing w:line="288" w:lineRule="auto"/>
        <w:ind w:left="1139" w:right="1068"/>
        <w:jc w:val="both"/>
      </w:pPr>
      <w:r>
        <w:t>O fortalecimento da cultura de integridade vem sendo uma das prioridades da gestão</w:t>
      </w:r>
      <w:r>
        <w:rPr>
          <w:spacing w:val="1"/>
        </w:rPr>
        <w:t xml:space="preserve"> </w:t>
      </w:r>
      <w:r>
        <w:t xml:space="preserve">pública de Niterói, que tem investido na ampliação de medidas de </w:t>
      </w:r>
      <w:r>
        <w:rPr>
          <w:i/>
        </w:rPr>
        <w:t xml:space="preserve">compliance </w:t>
      </w:r>
      <w:r>
        <w:t>para a</w:t>
      </w:r>
      <w:r>
        <w:rPr>
          <w:spacing w:val="1"/>
        </w:rPr>
        <w:t xml:space="preserve"> </w:t>
      </w:r>
      <w:r>
        <w:t>administração pública direta e indireta. Em 2020, foi criada a Política de Integridade e</w:t>
      </w:r>
      <w:r>
        <w:rPr>
          <w:spacing w:val="1"/>
        </w:rPr>
        <w:t xml:space="preserve"> </w:t>
      </w:r>
      <w:r>
        <w:rPr>
          <w:i/>
        </w:rPr>
        <w:t xml:space="preserve">Compliance </w:t>
      </w:r>
      <w:r>
        <w:t>do Município de Niterói e regulamentada a criação de um Comitê de</w:t>
      </w:r>
      <w:r>
        <w:rPr>
          <w:spacing w:val="1"/>
        </w:rPr>
        <w:t xml:space="preserve"> </w:t>
      </w:r>
      <w:r>
        <w:rPr>
          <w:i/>
        </w:rPr>
        <w:t xml:space="preserve">Compliance </w:t>
      </w:r>
      <w:r>
        <w:t>com o objetivo de formular os princípios, as diretrizes e as estratégias da</w:t>
      </w:r>
      <w:r>
        <w:rPr>
          <w:spacing w:val="1"/>
        </w:rPr>
        <w:t xml:space="preserve"> </w:t>
      </w:r>
      <w:r>
        <w:t>Política de Promoção de Integridade e</w:t>
      </w:r>
      <w:r>
        <w:rPr>
          <w:spacing w:val="-1"/>
        </w:rPr>
        <w:t xml:space="preserve"> </w:t>
      </w:r>
      <w:r>
        <w:rPr>
          <w:i/>
        </w:rPr>
        <w:t>Compliance</w:t>
      </w:r>
      <w:r>
        <w:t>.</w:t>
      </w:r>
    </w:p>
    <w:p w:rsidR="002673EC" w:rsidRDefault="002673EC">
      <w:pPr>
        <w:pStyle w:val="Corpodetexto"/>
        <w:spacing w:before="3"/>
        <w:rPr>
          <w:sz w:val="28"/>
        </w:rPr>
      </w:pPr>
    </w:p>
    <w:p w:rsidR="002673EC" w:rsidRDefault="006D7F13">
      <w:pPr>
        <w:pStyle w:val="Corpodetexto"/>
        <w:spacing w:line="288" w:lineRule="auto"/>
        <w:ind w:left="1139" w:right="1079"/>
        <w:jc w:val="both"/>
      </w:pPr>
      <w:r>
        <w:t>Com a apresentação do Previne, órgãos e entidades estarão munidos de informações</w:t>
      </w:r>
      <w:r>
        <w:rPr>
          <w:spacing w:val="1"/>
        </w:rPr>
        <w:t xml:space="preserve"> </w:t>
      </w:r>
      <w:r>
        <w:t>técnicas e</w:t>
      </w:r>
      <w:r>
        <w:rPr>
          <w:spacing w:val="1"/>
        </w:rPr>
        <w:t xml:space="preserve"> </w:t>
      </w:r>
      <w:r>
        <w:t>teóricas para</w:t>
      </w:r>
      <w:r>
        <w:rPr>
          <w:spacing w:val="1"/>
        </w:rPr>
        <w:t xml:space="preserve"> </w:t>
      </w:r>
      <w:r>
        <w:t>que possam</w:t>
      </w:r>
      <w:r>
        <w:rPr>
          <w:spacing w:val="1"/>
        </w:rPr>
        <w:t xml:space="preserve"> </w:t>
      </w:r>
      <w:r>
        <w:t>elaborar seus</w:t>
      </w:r>
      <w:r>
        <w:rPr>
          <w:spacing w:val="1"/>
        </w:rPr>
        <w:t xml:space="preserve"> </w:t>
      </w:r>
      <w:r>
        <w:t>planos com</w:t>
      </w:r>
      <w:r>
        <w:rPr>
          <w:spacing w:val="1"/>
        </w:rPr>
        <w:t xml:space="preserve"> </w:t>
      </w:r>
      <w:r>
        <w:t>apoio da</w:t>
      </w:r>
      <w:r>
        <w:rPr>
          <w:spacing w:val="1"/>
        </w:rPr>
        <w:t xml:space="preserve"> </w:t>
      </w:r>
      <w:r>
        <w:t>CGM-Niterói.</w:t>
      </w:r>
    </w:p>
    <w:p w:rsidR="002673EC" w:rsidRDefault="002673EC">
      <w:pPr>
        <w:spacing w:line="288" w:lineRule="auto"/>
        <w:jc w:val="both"/>
        <w:sectPr w:rsidR="002673EC">
          <w:pgSz w:w="11910" w:h="16850"/>
          <w:pgMar w:top="1200" w:right="200" w:bottom="280" w:left="180" w:header="720" w:footer="720" w:gutter="0"/>
          <w:cols w:space="720"/>
        </w:sectPr>
      </w:pPr>
    </w:p>
    <w:p w:rsidR="002673EC" w:rsidRDefault="006D7F13">
      <w:pPr>
        <w:spacing w:before="70" w:line="292" w:lineRule="auto"/>
        <w:ind w:left="166" w:right="38"/>
        <w:jc w:val="center"/>
        <w:rPr>
          <w:b/>
          <w:sz w:val="30"/>
        </w:rPr>
      </w:pPr>
      <w:r>
        <w:rPr>
          <w:b/>
          <w:color w:val="FFFFFF"/>
          <w:sz w:val="30"/>
        </w:rPr>
        <w:lastRenderedPageBreak/>
        <w:t>Portaria n° 003/CGM/2021</w:t>
      </w:r>
      <w:r>
        <w:rPr>
          <w:b/>
          <w:color w:val="FFFFFF"/>
          <w:spacing w:val="1"/>
          <w:sz w:val="30"/>
        </w:rPr>
        <w:t xml:space="preserve"> </w:t>
      </w:r>
      <w:r>
        <w:rPr>
          <w:b/>
          <w:color w:val="FFFFFF"/>
          <w:sz w:val="30"/>
        </w:rPr>
        <w:t>publica, em conformidade com</w:t>
      </w:r>
      <w:r>
        <w:rPr>
          <w:b/>
          <w:color w:val="FFFFFF"/>
          <w:spacing w:val="-81"/>
          <w:sz w:val="30"/>
        </w:rPr>
        <w:t xml:space="preserve"> </w:t>
      </w:r>
      <w:r>
        <w:rPr>
          <w:b/>
          <w:color w:val="FFFFFF"/>
          <w:sz w:val="30"/>
        </w:rPr>
        <w:t>o Decreto Municipal nº</w:t>
      </w:r>
      <w:r>
        <w:rPr>
          <w:b/>
          <w:color w:val="FFFFFF"/>
          <w:spacing w:val="1"/>
          <w:sz w:val="30"/>
        </w:rPr>
        <w:t xml:space="preserve"> </w:t>
      </w:r>
      <w:r>
        <w:rPr>
          <w:b/>
          <w:color w:val="FFFFFF"/>
          <w:sz w:val="30"/>
        </w:rPr>
        <w:t>13.704/2020, o GIR</w:t>
      </w:r>
      <w:r>
        <w:rPr>
          <w:b/>
          <w:color w:val="FFFFFF"/>
          <w:spacing w:val="1"/>
          <w:sz w:val="30"/>
        </w:rPr>
        <w:t xml:space="preserve"> </w:t>
      </w:r>
      <w:r>
        <w:rPr>
          <w:b/>
          <w:color w:val="FFFFFF"/>
          <w:sz w:val="30"/>
        </w:rPr>
        <w:t>003 - Guia</w:t>
      </w:r>
    </w:p>
    <w:p w:rsidR="002673EC" w:rsidRDefault="006D7F13">
      <w:pPr>
        <w:spacing w:line="343" w:lineRule="exact"/>
        <w:ind w:left="164" w:right="38"/>
        <w:jc w:val="center"/>
        <w:rPr>
          <w:b/>
          <w:sz w:val="30"/>
        </w:rPr>
      </w:pPr>
      <w:r>
        <w:rPr>
          <w:b/>
          <w:color w:val="FFFFFF"/>
          <w:sz w:val="30"/>
        </w:rPr>
        <w:t>para a</w:t>
      </w:r>
      <w:r>
        <w:rPr>
          <w:b/>
          <w:color w:val="FFFFFF"/>
          <w:spacing w:val="1"/>
          <w:sz w:val="30"/>
        </w:rPr>
        <w:t xml:space="preserve"> </w:t>
      </w:r>
      <w:r>
        <w:rPr>
          <w:b/>
          <w:color w:val="FFFFFF"/>
          <w:sz w:val="30"/>
        </w:rPr>
        <w:t>identificação</w:t>
      </w:r>
      <w:r>
        <w:rPr>
          <w:b/>
          <w:color w:val="FFFFFF"/>
          <w:spacing w:val="1"/>
          <w:sz w:val="30"/>
        </w:rPr>
        <w:t xml:space="preserve"> </w:t>
      </w:r>
      <w:r>
        <w:rPr>
          <w:b/>
          <w:color w:val="FFFFFF"/>
          <w:sz w:val="30"/>
        </w:rPr>
        <w:t>de</w:t>
      </w:r>
      <w:r>
        <w:rPr>
          <w:b/>
          <w:color w:val="FFFFFF"/>
          <w:spacing w:val="1"/>
          <w:sz w:val="30"/>
        </w:rPr>
        <w:t xml:space="preserve"> </w:t>
      </w:r>
      <w:r>
        <w:rPr>
          <w:b/>
          <w:color w:val="FFFFFF"/>
          <w:sz w:val="30"/>
        </w:rPr>
        <w:t>riscos</w:t>
      </w:r>
    </w:p>
    <w:p w:rsidR="002673EC" w:rsidRDefault="006D7F13">
      <w:pPr>
        <w:pStyle w:val="Corpodetexto"/>
        <w:spacing w:before="6"/>
        <w:rPr>
          <w:b/>
          <w:sz w:val="40"/>
        </w:rPr>
      </w:pPr>
      <w:r>
        <w:br w:type="column"/>
      </w:r>
    </w:p>
    <w:p w:rsidR="002673EC" w:rsidRDefault="006D7F13">
      <w:pPr>
        <w:pStyle w:val="Heading1"/>
        <w:spacing w:line="280" w:lineRule="auto"/>
        <w:ind w:left="166" w:right="140" w:firstLine="83"/>
      </w:pPr>
      <w:r>
        <w:rPr>
          <w:color w:val="FFFFFF"/>
        </w:rPr>
        <w:t>Publicado o Decreto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nº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13.979/2021 que institui o</w:t>
      </w:r>
      <w:r>
        <w:rPr>
          <w:color w:val="FFFFFF"/>
          <w:spacing w:val="-81"/>
        </w:rPr>
        <w:t xml:space="preserve"> </w:t>
      </w:r>
      <w:r>
        <w:rPr>
          <w:color w:val="FFFFFF"/>
        </w:rPr>
        <w:t>SISPATRI</w:t>
      </w:r>
    </w:p>
    <w:p w:rsidR="002673EC" w:rsidRDefault="002673EC">
      <w:pPr>
        <w:spacing w:line="280" w:lineRule="auto"/>
        <w:sectPr w:rsidR="002673EC">
          <w:pgSz w:w="11910" w:h="16850"/>
          <w:pgMar w:top="1300" w:right="200" w:bottom="280" w:left="180" w:header="720" w:footer="720" w:gutter="0"/>
          <w:cols w:num="2" w:space="720" w:equalWidth="0">
            <w:col w:w="4628" w:space="2973"/>
            <w:col w:w="3929"/>
          </w:cols>
        </w:sectPr>
      </w:pPr>
    </w:p>
    <w:p w:rsidR="002673EC" w:rsidRDefault="002673EC">
      <w:pPr>
        <w:pStyle w:val="Corpodetexto"/>
        <w:spacing w:before="2"/>
        <w:rPr>
          <w:b/>
          <w:sz w:val="17"/>
        </w:rPr>
      </w:pPr>
    </w:p>
    <w:p w:rsidR="002673EC" w:rsidRDefault="002673EC">
      <w:pPr>
        <w:rPr>
          <w:sz w:val="17"/>
        </w:rPr>
        <w:sectPr w:rsidR="002673EC">
          <w:type w:val="continuous"/>
          <w:pgSz w:w="11910" w:h="16850"/>
          <w:pgMar w:top="1600" w:right="200" w:bottom="280" w:left="180" w:header="720" w:footer="720" w:gutter="0"/>
          <w:cols w:space="720"/>
        </w:sectPr>
      </w:pPr>
    </w:p>
    <w:p w:rsidR="002673EC" w:rsidRDefault="000248D7">
      <w:pPr>
        <w:pStyle w:val="Corpodetexto"/>
        <w:spacing w:before="92" w:line="288" w:lineRule="auto"/>
        <w:ind w:left="919" w:right="72"/>
        <w:jc w:val="both"/>
        <w:rPr>
          <w:b/>
        </w:rPr>
      </w:pPr>
      <w:r w:rsidRPr="000248D7">
        <w:lastRenderedPageBreak/>
        <w:pict>
          <v:group id="_x0000_s1061" style="position:absolute;left:0;text-align:left;margin-left:0;margin-top:44.85pt;width:595.5pt;height:752.65pt;z-index:-15902208;mso-position-horizontal-relative:page;mso-position-vertical-relative:page" coordorigin=",897" coordsize="11910,15053">
            <v:shape id="_x0000_s1067" style="position:absolute;left:940;top:897;width:10080;height:7838" coordorigin="941,897" coordsize="10080,7838" o:spt="100" adj="0,,0" path="m976,3559r-35,l941,8735r35,l976,3559xm11020,932r-34,l10986,1026r34,l11020,932xm11020,897l941,897r,34l941,1157r35,l976,931r10044,l11020,897xe" fillcolor="#f7993b" stroked="f">
              <v:stroke joinstyle="round"/>
              <v:formulas/>
              <v:path arrowok="t" o:connecttype="segments"/>
            </v:shape>
            <v:shape id="_x0000_s1066" style="position:absolute;top:1156;width:6371;height:2403" coordorigin=",1157" coordsize="6371,2403" o:spt="100" adj="0,,0" path="m5066,1157l,1157,,3559r5066,l5066,1157xm6371,2956r-42,l6074,2956r-42,l6032,3297r42,l6074,2999r255,l6329,3255r-106,l6223,3297r106,l6371,3297r,-341xe" fillcolor="#ed7405" stroked="f">
              <v:stroke joinstyle="round"/>
              <v:formulas/>
              <v:path arrowok="t" o:connecttype="segments"/>
            </v:shape>
            <v:shape id="_x0000_s1065" style="position:absolute;left:940;top:10896;width:10080;height:5053" coordorigin="941,10897" coordsize="10080,5053" o:spt="100" adj="0,,0" path="m11020,15916r-10044,l976,10897r-35,l941,15916r,34l11020,15950r,-34xm11020,11697r-34,l10986,15915r34,l11020,11697xe" fillcolor="#f7993b" stroked="f">
              <v:stroke joinstyle="round"/>
              <v:formulas/>
              <v:path arrowok="t" o:connecttype="segments"/>
            </v:shape>
            <v:shape id="_x0000_s1064" style="position:absolute;left:6031;top:3254;width:339;height:12412" coordorigin="6032,3255" coordsize="339,12412" o:spt="100" adj="0,,0" path="m6329,15625r-255,l6074,15667r255,l6329,15625xm6371,15326r-42,l6223,15326r,-12071l6179,3255r-105,l6074,3297r105,l6179,15325r-105,l6032,15325r,342l6074,15667r,-299l6179,15368r44,l6329,15368r,299l6371,15667r,-341xe" fillcolor="#ed7405" stroked="f">
              <v:stroke joinstyle="round"/>
              <v:formulas/>
              <v:path arrowok="t" o:connecttype="segments"/>
            </v:shape>
            <v:rect id="_x0000_s1063" style="position:absolute;left:10985;top:3698;width:35;height:5402" fillcolor="#f7993b" stroked="f"/>
            <v:shape id="_x0000_s1062" style="position:absolute;top:1026;width:11910;height:10672" coordorigin=",1026" coordsize="11910,10672" o:spt="100" adj="0,,0" path="m4740,8735l,8735r,2162l4740,10897r,-2162xm11910,9100r-4851,l7059,11697r4851,l11910,9100xm11910,1026r-4644,l7266,3698r4644,l11910,1026xe" fillcolor="#ed7405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6D7F13">
        <w:t>Foi</w:t>
      </w:r>
      <w:r w:rsidR="006D7F13">
        <w:rPr>
          <w:spacing w:val="1"/>
        </w:rPr>
        <w:t xml:space="preserve"> </w:t>
      </w:r>
      <w:r w:rsidR="006D7F13">
        <w:t>publicada,</w:t>
      </w:r>
      <w:r w:rsidR="006D7F13">
        <w:rPr>
          <w:spacing w:val="1"/>
        </w:rPr>
        <w:t xml:space="preserve"> </w:t>
      </w:r>
      <w:r w:rsidR="006D7F13">
        <w:t>através</w:t>
      </w:r>
      <w:r w:rsidR="006D7F13">
        <w:rPr>
          <w:spacing w:val="1"/>
        </w:rPr>
        <w:t xml:space="preserve"> </w:t>
      </w:r>
      <w:r w:rsidR="006D7F13">
        <w:t>da</w:t>
      </w:r>
      <w:r w:rsidR="006D7F13">
        <w:rPr>
          <w:spacing w:val="1"/>
        </w:rPr>
        <w:t xml:space="preserve"> </w:t>
      </w:r>
      <w:r w:rsidR="006D7F13">
        <w:t>Portaria</w:t>
      </w:r>
      <w:r w:rsidR="006D7F13">
        <w:rPr>
          <w:spacing w:val="1"/>
        </w:rPr>
        <w:t xml:space="preserve"> </w:t>
      </w:r>
      <w:r w:rsidR="006D7F13">
        <w:t>n°</w:t>
      </w:r>
      <w:r w:rsidR="006D7F13">
        <w:rPr>
          <w:spacing w:val="-64"/>
        </w:rPr>
        <w:t xml:space="preserve"> </w:t>
      </w:r>
      <w:r w:rsidR="006D7F13">
        <w:t>003/CGM/2021,</w:t>
      </w:r>
      <w:r w:rsidR="006D7F13">
        <w:rPr>
          <w:spacing w:val="1"/>
        </w:rPr>
        <w:t xml:space="preserve"> </w:t>
      </w:r>
      <w:r w:rsidR="006D7F13">
        <w:t>em</w:t>
      </w:r>
      <w:r w:rsidR="006D7F13">
        <w:rPr>
          <w:spacing w:val="1"/>
        </w:rPr>
        <w:t xml:space="preserve"> </w:t>
      </w:r>
      <w:r w:rsidR="006D7F13">
        <w:t>conformidade</w:t>
      </w:r>
      <w:r w:rsidR="006D7F13">
        <w:rPr>
          <w:spacing w:val="1"/>
        </w:rPr>
        <w:t xml:space="preserve"> </w:t>
      </w:r>
      <w:r w:rsidR="006D7F13">
        <w:t>com</w:t>
      </w:r>
      <w:r w:rsidR="006D7F13">
        <w:rPr>
          <w:spacing w:val="1"/>
        </w:rPr>
        <w:t xml:space="preserve"> </w:t>
      </w:r>
      <w:r w:rsidR="006D7F13">
        <w:t>o</w:t>
      </w:r>
      <w:r w:rsidR="006D7F13">
        <w:rPr>
          <w:spacing w:val="-64"/>
        </w:rPr>
        <w:t xml:space="preserve"> </w:t>
      </w:r>
      <w:r w:rsidR="006D7F13">
        <w:t>Decreto</w:t>
      </w:r>
      <w:r w:rsidR="006D7F13">
        <w:rPr>
          <w:spacing w:val="4"/>
        </w:rPr>
        <w:t xml:space="preserve"> </w:t>
      </w:r>
      <w:r w:rsidR="006D7F13">
        <w:t>Municipal</w:t>
      </w:r>
      <w:r w:rsidR="006D7F13">
        <w:rPr>
          <w:spacing w:val="4"/>
        </w:rPr>
        <w:t xml:space="preserve"> </w:t>
      </w:r>
      <w:r w:rsidR="006D7F13">
        <w:t>nº</w:t>
      </w:r>
      <w:r w:rsidR="006D7F13">
        <w:rPr>
          <w:spacing w:val="4"/>
        </w:rPr>
        <w:t xml:space="preserve"> </w:t>
      </w:r>
      <w:r w:rsidR="006D7F13">
        <w:t>13.704/2020,</w:t>
      </w:r>
      <w:r w:rsidR="006D7F13">
        <w:rPr>
          <w:spacing w:val="4"/>
        </w:rPr>
        <w:t xml:space="preserve"> </w:t>
      </w:r>
      <w:r w:rsidR="006D7F13">
        <w:t>o</w:t>
      </w:r>
      <w:r w:rsidR="006D7F13">
        <w:rPr>
          <w:spacing w:val="3"/>
        </w:rPr>
        <w:t xml:space="preserve"> </w:t>
      </w:r>
      <w:r w:rsidR="006D7F13">
        <w:rPr>
          <w:b/>
        </w:rPr>
        <w:t>GIR</w:t>
      </w:r>
      <w:r w:rsidR="006D7F13">
        <w:rPr>
          <w:b/>
          <w:spacing w:val="13"/>
        </w:rPr>
        <w:t xml:space="preserve"> </w:t>
      </w:r>
      <w:r w:rsidR="006D7F13">
        <w:rPr>
          <w:b/>
        </w:rPr>
        <w:t>003</w:t>
      </w:r>
    </w:p>
    <w:p w:rsidR="002673EC" w:rsidRDefault="006D7F13">
      <w:pPr>
        <w:spacing w:line="288" w:lineRule="auto"/>
        <w:ind w:left="919" w:right="69"/>
        <w:jc w:val="both"/>
        <w:rPr>
          <w:sz w:val="24"/>
        </w:rPr>
      </w:pPr>
      <w:r>
        <w:rPr>
          <w:b/>
          <w:sz w:val="24"/>
        </w:rPr>
        <w:t>- Guia para a identificação de riscos, bem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mitigação,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licitações e contratações. </w:t>
      </w:r>
      <w:r>
        <w:rPr>
          <w:sz w:val="24"/>
        </w:rPr>
        <w:t>48 riscos foram</w:t>
      </w:r>
      <w:r>
        <w:rPr>
          <w:spacing w:val="1"/>
          <w:sz w:val="24"/>
        </w:rPr>
        <w:t xml:space="preserve"> </w:t>
      </w:r>
      <w:r>
        <w:rPr>
          <w:sz w:val="24"/>
        </w:rPr>
        <w:t>identificados no guia que deverá ser utilizado</w:t>
      </w:r>
      <w:r>
        <w:rPr>
          <w:spacing w:val="1"/>
          <w:sz w:val="24"/>
        </w:rPr>
        <w:t xml:space="preserve"> </w:t>
      </w:r>
      <w:r>
        <w:rPr>
          <w:sz w:val="24"/>
        </w:rPr>
        <w:t>pelo Poder Executivo do Município de Niterói.</w:t>
      </w:r>
      <w:r>
        <w:rPr>
          <w:spacing w:val="-64"/>
          <w:sz w:val="24"/>
        </w:rPr>
        <w:t xml:space="preserve"> </w:t>
      </w:r>
      <w:r>
        <w:rPr>
          <w:sz w:val="24"/>
        </w:rPr>
        <w:t>Dentre os objetivos do GIR 003, destacam-</w:t>
      </w:r>
      <w:r>
        <w:rPr>
          <w:spacing w:val="1"/>
          <w:sz w:val="24"/>
        </w:rPr>
        <w:t xml:space="preserve"> </w:t>
      </w:r>
      <w:r>
        <w:rPr>
          <w:sz w:val="24"/>
        </w:rPr>
        <w:t>se: assegurar o alinhamento das licitações ao</w:t>
      </w:r>
      <w:r>
        <w:rPr>
          <w:spacing w:val="-64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1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leis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orçamentárias,</w:t>
      </w:r>
      <w:r>
        <w:rPr>
          <w:spacing w:val="1"/>
          <w:sz w:val="24"/>
        </w:rPr>
        <w:t xml:space="preserve"> </w:t>
      </w:r>
      <w:r>
        <w:rPr>
          <w:sz w:val="24"/>
        </w:rPr>
        <w:t>proteger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agregar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gestão pública e submeter as contratações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 à práticas contínuas e permanentes</w:t>
      </w:r>
      <w:r>
        <w:rPr>
          <w:spacing w:val="1"/>
          <w:sz w:val="24"/>
        </w:rPr>
        <w:t xml:space="preserve"> </w:t>
      </w:r>
      <w:r>
        <w:rPr>
          <w:sz w:val="24"/>
        </w:rPr>
        <w:t>de gestão de</w:t>
      </w:r>
      <w:r>
        <w:rPr>
          <w:spacing w:val="1"/>
          <w:sz w:val="24"/>
        </w:rPr>
        <w:t xml:space="preserve"> </w:t>
      </w:r>
      <w:r>
        <w:rPr>
          <w:sz w:val="24"/>
        </w:rPr>
        <w:t>riscos e</w:t>
      </w:r>
      <w:r>
        <w:rPr>
          <w:spacing w:val="1"/>
          <w:sz w:val="24"/>
        </w:rPr>
        <w:t xml:space="preserve"> </w:t>
      </w:r>
      <w:r>
        <w:rPr>
          <w:sz w:val="24"/>
        </w:rPr>
        <w:t>de controle preventivo.</w:t>
      </w:r>
    </w:p>
    <w:p w:rsidR="002673EC" w:rsidRDefault="002673EC">
      <w:pPr>
        <w:pStyle w:val="Corpodetexto"/>
        <w:spacing w:before="6"/>
        <w:rPr>
          <w:sz w:val="20"/>
        </w:rPr>
      </w:pPr>
    </w:p>
    <w:p w:rsidR="002673EC" w:rsidRDefault="006D7F13">
      <w:pPr>
        <w:pStyle w:val="Heading1"/>
        <w:spacing w:line="280" w:lineRule="auto"/>
        <w:ind w:right="1559"/>
      </w:pPr>
      <w:r>
        <w:rPr>
          <w:color w:val="FFFFFF"/>
        </w:rPr>
        <w:t>Decreto 13.980/2021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altera o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Decreto 13.518/20 que dispõe</w:t>
      </w:r>
      <w:r>
        <w:rPr>
          <w:color w:val="FFFFFF"/>
          <w:spacing w:val="-81"/>
        </w:rPr>
        <w:t xml:space="preserve"> </w:t>
      </w:r>
      <w:r>
        <w:rPr>
          <w:color w:val="FFFFFF"/>
        </w:rPr>
        <w:t>sobre o Comitê de</w:t>
      </w:r>
    </w:p>
    <w:p w:rsidR="002673EC" w:rsidRDefault="006D7F13">
      <w:pPr>
        <w:spacing w:before="5" w:line="280" w:lineRule="auto"/>
        <w:ind w:left="113" w:right="1559"/>
        <w:jc w:val="center"/>
        <w:rPr>
          <w:b/>
          <w:sz w:val="30"/>
        </w:rPr>
      </w:pPr>
      <w:r>
        <w:rPr>
          <w:b/>
          <w:color w:val="FFFFFF"/>
          <w:sz w:val="30"/>
        </w:rPr>
        <w:t>Compliance do Município de</w:t>
      </w:r>
      <w:r>
        <w:rPr>
          <w:b/>
          <w:color w:val="FFFFFF"/>
          <w:spacing w:val="-81"/>
          <w:sz w:val="30"/>
        </w:rPr>
        <w:t xml:space="preserve"> </w:t>
      </w:r>
      <w:r>
        <w:rPr>
          <w:b/>
          <w:color w:val="FFFFFF"/>
          <w:sz w:val="30"/>
        </w:rPr>
        <w:t>Niterói</w:t>
      </w:r>
    </w:p>
    <w:p w:rsidR="002673EC" w:rsidRDefault="006D7F13">
      <w:pPr>
        <w:pStyle w:val="Corpodetexto"/>
        <w:spacing w:before="284" w:line="288" w:lineRule="auto"/>
        <w:ind w:left="919" w:right="38"/>
        <w:jc w:val="both"/>
      </w:pPr>
      <w:r>
        <w:t>A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determina</w:t>
      </w:r>
      <w:r>
        <w:rPr>
          <w:spacing w:val="-64"/>
        </w:rPr>
        <w:t xml:space="preserve"> </w:t>
      </w:r>
      <w:r>
        <w:t>que fazem parte do comitê: Prefeito Municipal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Niterói</w:t>
      </w:r>
      <w:r>
        <w:rPr>
          <w:spacing w:val="1"/>
        </w:rPr>
        <w:t xml:space="preserve"> </w:t>
      </w:r>
      <w:r>
        <w:t>(como</w:t>
      </w:r>
      <w:r>
        <w:rPr>
          <w:spacing w:val="1"/>
        </w:rPr>
        <w:t xml:space="preserve"> </w:t>
      </w:r>
      <w:r>
        <w:t>presidente),</w:t>
      </w:r>
      <w:r>
        <w:rPr>
          <w:spacing w:val="1"/>
        </w:rPr>
        <w:t xml:space="preserve"> </w:t>
      </w:r>
      <w:r>
        <w:t>Controlador</w:t>
      </w:r>
      <w:r>
        <w:rPr>
          <w:spacing w:val="1"/>
        </w:rPr>
        <w:t xml:space="preserve"> </w:t>
      </w:r>
      <w:r>
        <w:t>Geral do Município; Secretário de Fazenda;</w:t>
      </w:r>
      <w:r>
        <w:rPr>
          <w:spacing w:val="1"/>
        </w:rPr>
        <w:t xml:space="preserve"> </w:t>
      </w:r>
      <w:r>
        <w:t>Secretário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Planejamento,</w:t>
      </w:r>
      <w:r>
        <w:rPr>
          <w:spacing w:val="1"/>
        </w:rPr>
        <w:t xml:space="preserve"> </w:t>
      </w:r>
      <w:r>
        <w:t>Orçamento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Modernização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Gestão;</w:t>
      </w:r>
      <w:r>
        <w:rPr>
          <w:spacing w:val="1"/>
        </w:rPr>
        <w:t xml:space="preserve"> </w:t>
      </w:r>
      <w:r>
        <w:t>Procurador</w:t>
      </w:r>
      <w:r>
        <w:rPr>
          <w:spacing w:val="1"/>
        </w:rPr>
        <w:t xml:space="preserve"> </w:t>
      </w:r>
      <w:r>
        <w:t>Geral</w:t>
      </w:r>
      <w:r>
        <w:rPr>
          <w:spacing w:val="-6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Comitê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Integridade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i/>
        </w:rPr>
        <w:t>Compliance</w:t>
      </w:r>
      <w:r>
        <w:rPr>
          <w:i/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formular</w:t>
      </w:r>
      <w:r>
        <w:rPr>
          <w:spacing w:val="45"/>
        </w:rPr>
        <w:t xml:space="preserve"> </w:t>
      </w:r>
      <w:r>
        <w:t>os</w:t>
      </w:r>
      <w:r>
        <w:rPr>
          <w:spacing w:val="45"/>
        </w:rPr>
        <w:t xml:space="preserve"> </w:t>
      </w:r>
      <w:r>
        <w:t>princípios,</w:t>
      </w:r>
      <w:r>
        <w:rPr>
          <w:spacing w:val="45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diretrizes</w:t>
      </w:r>
      <w:r>
        <w:rPr>
          <w:spacing w:val="45"/>
        </w:rPr>
        <w:t xml:space="preserve"> </w:t>
      </w:r>
      <w:r>
        <w:t>gerais</w:t>
      </w:r>
      <w:r>
        <w:rPr>
          <w:spacing w:val="45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estratégias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Promoção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Integridade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i/>
        </w:rPr>
        <w:t>Compliance</w:t>
      </w:r>
      <w:r>
        <w:rPr>
          <w:i/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Niterói.</w:t>
      </w:r>
    </w:p>
    <w:p w:rsidR="002673EC" w:rsidRDefault="006D7F13">
      <w:pPr>
        <w:pStyle w:val="Corpodetexto"/>
        <w:spacing w:before="4"/>
        <w:rPr>
          <w:sz w:val="26"/>
        </w:rPr>
      </w:pPr>
      <w:r>
        <w:br w:type="column"/>
      </w:r>
    </w:p>
    <w:p w:rsidR="002673EC" w:rsidRDefault="006D7F13">
      <w:pPr>
        <w:pStyle w:val="Corpodetexto"/>
        <w:spacing w:line="288" w:lineRule="auto"/>
        <w:ind w:left="113" w:right="754"/>
        <w:jc w:val="both"/>
      </w:pPr>
      <w:r>
        <w:t>Foi publicado no início de abril, o Decreto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13.979/2021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institui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SISPATRI</w:t>
      </w:r>
      <w:r>
        <w:rPr>
          <w:spacing w:val="-64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 xml:space="preserve">municipal. </w:t>
      </w:r>
      <w:r>
        <w:rPr>
          <w:b/>
        </w:rPr>
        <w:t>Os servidores terão um prazo</w:t>
      </w:r>
      <w:r>
        <w:rPr>
          <w:b/>
          <w:spacing w:val="-64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60</w:t>
      </w:r>
      <w:r>
        <w:rPr>
          <w:b/>
          <w:spacing w:val="1"/>
        </w:rPr>
        <w:t xml:space="preserve"> </w:t>
      </w:r>
      <w:r>
        <w:rPr>
          <w:b/>
        </w:rPr>
        <w:t>dias</w:t>
      </w:r>
      <w:r>
        <w:rPr>
          <w:b/>
          <w:spacing w:val="1"/>
        </w:rPr>
        <w:t xml:space="preserve"> </w:t>
      </w:r>
      <w:r>
        <w:rPr>
          <w:b/>
        </w:rPr>
        <w:t>(até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junho)</w:t>
      </w:r>
      <w:r>
        <w:rPr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realizarem suas declarações no sistema,</w:t>
      </w:r>
      <w:r>
        <w:rPr>
          <w:spacing w:val="1"/>
        </w:rPr>
        <w:t xml:space="preserve"> </w:t>
      </w:r>
      <w:r>
        <w:t>que está em fase final de implementação.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organize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declaração de última hora.</w:t>
      </w:r>
    </w:p>
    <w:p w:rsidR="002673EC" w:rsidRDefault="006D7F13">
      <w:pPr>
        <w:pStyle w:val="Corpodetexto"/>
        <w:spacing w:line="288" w:lineRule="auto"/>
        <w:ind w:left="113" w:right="757"/>
        <w:jc w:val="both"/>
      </w:pPr>
      <w:r>
        <w:t>A medida da Prefeitura, por iniciativa da</w:t>
      </w:r>
      <w:r>
        <w:rPr>
          <w:spacing w:val="1"/>
        </w:rPr>
        <w:t xml:space="preserve"> </w:t>
      </w:r>
      <w:r>
        <w:t>CGM-Niterói,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fomentar a integridade e transparência na</w:t>
      </w:r>
      <w:r>
        <w:rPr>
          <w:spacing w:val="1"/>
        </w:rPr>
        <w:t xml:space="preserve"> </w:t>
      </w:r>
      <w:r>
        <w:t>administração pública do município.</w:t>
      </w:r>
    </w:p>
    <w:p w:rsidR="002673EC" w:rsidRDefault="002673EC">
      <w:pPr>
        <w:pStyle w:val="Corpodetexto"/>
        <w:rPr>
          <w:sz w:val="26"/>
        </w:rPr>
      </w:pPr>
    </w:p>
    <w:p w:rsidR="002673EC" w:rsidRDefault="006D7F13">
      <w:pPr>
        <w:pStyle w:val="Heading1"/>
        <w:spacing w:before="229"/>
        <w:ind w:left="1287" w:right="86"/>
      </w:pPr>
      <w:r>
        <w:rPr>
          <w:color w:val="FFFFFF"/>
        </w:rPr>
        <w:t>Artigo</w:t>
      </w:r>
    </w:p>
    <w:p w:rsidR="002673EC" w:rsidRDefault="002673EC">
      <w:pPr>
        <w:pStyle w:val="Corpodetexto"/>
        <w:spacing w:before="6"/>
        <w:rPr>
          <w:b/>
          <w:sz w:val="40"/>
        </w:rPr>
      </w:pPr>
    </w:p>
    <w:p w:rsidR="002673EC" w:rsidRDefault="006D7F13">
      <w:pPr>
        <w:ind w:left="1287" w:right="86"/>
        <w:jc w:val="center"/>
        <w:rPr>
          <w:b/>
          <w:i/>
          <w:sz w:val="30"/>
        </w:rPr>
      </w:pPr>
      <w:r>
        <w:rPr>
          <w:b/>
          <w:color w:val="FFFFFF"/>
          <w:sz w:val="30"/>
        </w:rPr>
        <w:t>A importância</w:t>
      </w:r>
      <w:r>
        <w:rPr>
          <w:b/>
          <w:color w:val="FFFFFF"/>
          <w:spacing w:val="1"/>
          <w:sz w:val="30"/>
        </w:rPr>
        <w:t xml:space="preserve"> </w:t>
      </w:r>
      <w:r>
        <w:rPr>
          <w:b/>
          <w:color w:val="FFFFFF"/>
          <w:sz w:val="30"/>
        </w:rPr>
        <w:t>o</w:t>
      </w:r>
      <w:r>
        <w:rPr>
          <w:b/>
          <w:color w:val="FFFFFF"/>
          <w:spacing w:val="1"/>
          <w:sz w:val="30"/>
        </w:rPr>
        <w:t xml:space="preserve"> </w:t>
      </w:r>
      <w:r>
        <w:rPr>
          <w:b/>
          <w:i/>
          <w:color w:val="FFFFFF"/>
          <w:sz w:val="30"/>
        </w:rPr>
        <w:t>compliance</w:t>
      </w:r>
    </w:p>
    <w:p w:rsidR="002673EC" w:rsidRDefault="006D7F13">
      <w:pPr>
        <w:pStyle w:val="Heading1"/>
        <w:spacing w:before="60"/>
        <w:ind w:left="1287" w:right="86"/>
      </w:pPr>
      <w:r>
        <w:rPr>
          <w:color w:val="FFFFFF"/>
        </w:rPr>
        <w:t>na administração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pública</w:t>
      </w:r>
    </w:p>
    <w:p w:rsidR="002673EC" w:rsidRDefault="002673EC">
      <w:pPr>
        <w:pStyle w:val="Corpodetexto"/>
        <w:rPr>
          <w:b/>
          <w:sz w:val="34"/>
        </w:rPr>
      </w:pPr>
    </w:p>
    <w:p w:rsidR="002673EC" w:rsidRDefault="002673EC">
      <w:pPr>
        <w:pStyle w:val="Corpodetexto"/>
        <w:rPr>
          <w:b/>
          <w:sz w:val="34"/>
        </w:rPr>
      </w:pPr>
    </w:p>
    <w:p w:rsidR="002673EC" w:rsidRDefault="002673EC">
      <w:pPr>
        <w:pStyle w:val="Corpodetexto"/>
        <w:spacing w:before="3"/>
        <w:rPr>
          <w:b/>
          <w:sz w:val="31"/>
        </w:rPr>
      </w:pPr>
    </w:p>
    <w:p w:rsidR="002673EC" w:rsidRDefault="006D7F13">
      <w:pPr>
        <w:pStyle w:val="Corpodetexto"/>
        <w:spacing w:line="288" w:lineRule="auto"/>
        <w:ind w:left="113" w:right="831"/>
        <w:jc w:val="both"/>
        <w:rPr>
          <w:b/>
        </w:rPr>
      </w:pPr>
      <w:r>
        <w:t>A Controladora-geral de Niterói, Cristiane</w:t>
      </w:r>
      <w:r>
        <w:rPr>
          <w:spacing w:val="1"/>
        </w:rPr>
        <w:t xml:space="preserve"> </w:t>
      </w:r>
      <w:r>
        <w:t>Mara</w:t>
      </w:r>
      <w:r>
        <w:rPr>
          <w:spacing w:val="1"/>
        </w:rPr>
        <w:t xml:space="preserve"> </w:t>
      </w:r>
      <w:r>
        <w:t>Rodrigues</w:t>
      </w:r>
      <w:r>
        <w:rPr>
          <w:spacing w:val="1"/>
        </w:rPr>
        <w:t xml:space="preserve"> </w:t>
      </w:r>
      <w:r>
        <w:t>Marcelino,</w:t>
      </w:r>
      <w:r>
        <w:rPr>
          <w:spacing w:val="1"/>
        </w:rPr>
        <w:t xml:space="preserve"> </w:t>
      </w:r>
      <w:r>
        <w:t>fala</w:t>
      </w:r>
      <w:r>
        <w:rPr>
          <w:spacing w:val="1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importância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i/>
        </w:rPr>
        <w:t>compliance</w:t>
      </w:r>
      <w:r>
        <w:rPr>
          <w:i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minimizar</w:t>
      </w:r>
      <w:r>
        <w:rPr>
          <w:spacing w:val="-64"/>
        </w:rPr>
        <w:t xml:space="preserve"> </w:t>
      </w:r>
      <w:r>
        <w:t>riscos,</w:t>
      </w:r>
      <w:r>
        <w:rPr>
          <w:spacing w:val="1"/>
        </w:rPr>
        <w:t xml:space="preserve"> </w:t>
      </w:r>
      <w:r>
        <w:t>práticas</w:t>
      </w:r>
      <w:r>
        <w:rPr>
          <w:spacing w:val="1"/>
        </w:rPr>
        <w:t xml:space="preserve"> </w:t>
      </w:r>
      <w:r>
        <w:t>extremamente</w:t>
      </w:r>
      <w:r>
        <w:rPr>
          <w:spacing w:val="1"/>
        </w:rPr>
        <w:t xml:space="preserve"> </w:t>
      </w:r>
      <w:r>
        <w:t>necessárias, principalmente, no contexto</w:t>
      </w:r>
      <w:r>
        <w:rPr>
          <w:spacing w:val="1"/>
        </w:rPr>
        <w:t xml:space="preserve"> </w:t>
      </w:r>
      <w:r>
        <w:t>atual devido aos desafios impostos pela</w:t>
      </w:r>
      <w:r>
        <w:rPr>
          <w:spacing w:val="1"/>
        </w:rPr>
        <w:t xml:space="preserve"> </w:t>
      </w:r>
      <w:r>
        <w:t>pandemia.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publicado</w:t>
      </w:r>
      <w:r>
        <w:rPr>
          <w:spacing w:val="67"/>
        </w:rPr>
        <w:t xml:space="preserve"> </w:t>
      </w:r>
      <w:r>
        <w:t>no</w:t>
      </w:r>
      <w:r>
        <w:rPr>
          <w:spacing w:val="-64"/>
        </w:rPr>
        <w:t xml:space="preserve"> </w:t>
      </w:r>
      <w:r>
        <w:t>Jornal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acessado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 xml:space="preserve">íntegra no link </w:t>
      </w:r>
      <w:hyperlink r:id="rId8">
        <w:r>
          <w:rPr>
            <w:b/>
            <w:u w:val="single"/>
          </w:rPr>
          <w:t>htt</w:t>
        </w:r>
        <w:r>
          <w:rPr>
            <w:b/>
          </w:rPr>
          <w:t>p</w:t>
        </w:r>
        <w:r>
          <w:rPr>
            <w:b/>
            <w:u w:val="single"/>
          </w:rPr>
          <w:t>s://bit.ly/3eVGGk2</w:t>
        </w:r>
      </w:hyperlink>
    </w:p>
    <w:p w:rsidR="002673EC" w:rsidRDefault="002673EC">
      <w:pPr>
        <w:spacing w:line="288" w:lineRule="auto"/>
        <w:jc w:val="both"/>
        <w:sectPr w:rsidR="002673EC">
          <w:type w:val="continuous"/>
          <w:pgSz w:w="11910" w:h="16850"/>
          <w:pgMar w:top="1600" w:right="200" w:bottom="280" w:left="180" w:header="720" w:footer="720" w:gutter="0"/>
          <w:cols w:num="2" w:space="720" w:equalWidth="0">
            <w:col w:w="5881" w:space="232"/>
            <w:col w:w="5417"/>
          </w:cols>
        </w:sectPr>
      </w:pPr>
    </w:p>
    <w:p w:rsidR="002673EC" w:rsidRDefault="000248D7">
      <w:pPr>
        <w:pStyle w:val="Corpodetexto"/>
        <w:spacing w:before="4" w:after="1"/>
        <w:rPr>
          <w:b/>
          <w:sz w:val="19"/>
        </w:rPr>
      </w:pPr>
      <w:r w:rsidRPr="000248D7">
        <w:lastRenderedPageBreak/>
        <w:pict>
          <v:group id="_x0000_s1058" style="position:absolute;margin-left:47.05pt;margin-top:44.85pt;width:7in;height:752.65pt;z-index:-15900672;mso-position-horizontal-relative:page;mso-position-vertical-relative:page" coordorigin="941,897" coordsize="10080,15053">
            <v:shape id="_x0000_s1060" style="position:absolute;left:940;top:897;width:10080;height:15053" coordorigin="941,897" coordsize="10080,15053" o:spt="100" adj="0,,0" path="m11020,932r-34,l10986,15915r34,l11020,932xm11020,897l941,897r,34l941,15916r,34l11020,15950r,-34l976,15916,976,931r10044,l11020,897xe" fillcolor="#f7993b" stroked="f">
              <v:stroke joinstyle="round"/>
              <v:formulas/>
              <v:path arrowok="t" o:connecttype="segments"/>
            </v:shape>
            <v:shape id="_x0000_s1059" style="position:absolute;left:1379;top:10988;width:76;height:2718" coordorigin="1379,10988" coordsize="76,2718" o:spt="100" adj="0,,0" path="m1454,13663r-1,-5l1450,13649r-3,-4l1440,13638r-4,-3l1427,13631r-5,-1l1412,13630r-5,1l1398,13635r-4,3l1387,13645r-3,4l1380,13658r-1,5l1379,13673r1,5l1384,13687r3,4l1394,13698r4,3l1407,13704r5,1l1422,13705r5,-1l1436,13701r4,-3l1447,13691r3,-4l1453,13678r1,-5l1454,13668r,-5xm1454,11021r-1,-5l1450,11007r-3,-4l1440,10996r-4,-3l1427,10989r-5,-1l1412,10988r-5,1l1398,10993r-4,3l1387,11003r-3,4l1380,11016r-1,5l1379,11031r1,4l1384,11045r3,4l1394,11056r4,2l1407,11062r5,1l1422,11063r5,-1l1436,11058r4,-2l1447,11049r3,-4l1453,11035r1,-4l1454,11026r,-5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2673EC" w:rsidRDefault="000248D7">
      <w:pPr>
        <w:pStyle w:val="Corpodetexto"/>
        <w:ind w:left="3100"/>
        <w:rPr>
          <w:sz w:val="20"/>
        </w:rPr>
      </w:pPr>
      <w:r w:rsidRPr="000248D7"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width:268pt;height:98.35pt;mso-position-horizontal-relative:char;mso-position-vertical-relative:line" fillcolor="#ed7405" stroked="f">
            <v:textbox inset="0,0,0,0">
              <w:txbxContent>
                <w:p w:rsidR="002673EC" w:rsidRDefault="006D7F13">
                  <w:pPr>
                    <w:spacing w:before="88"/>
                    <w:ind w:left="557" w:right="560"/>
                    <w:jc w:val="center"/>
                    <w:rPr>
                      <w:b/>
                      <w:sz w:val="27"/>
                    </w:rPr>
                  </w:pPr>
                  <w:r>
                    <w:rPr>
                      <w:b/>
                      <w:color w:val="FFFFFF"/>
                      <w:sz w:val="27"/>
                    </w:rPr>
                    <w:t>Artigo</w:t>
                  </w:r>
                </w:p>
                <w:p w:rsidR="002673EC" w:rsidRDefault="006D7F13">
                  <w:pPr>
                    <w:spacing w:before="69" w:line="292" w:lineRule="auto"/>
                    <w:ind w:left="557" w:right="560"/>
                    <w:jc w:val="center"/>
                    <w:rPr>
                      <w:b/>
                      <w:sz w:val="27"/>
                    </w:rPr>
                  </w:pPr>
                  <w:r>
                    <w:rPr>
                      <w:b/>
                      <w:color w:val="FFFFFF"/>
                      <w:sz w:val="27"/>
                    </w:rPr>
                    <w:t>A chave para o sucesso da</w:t>
                  </w:r>
                  <w:r>
                    <w:rPr>
                      <w:b/>
                      <w:color w:val="FFFFFF"/>
                      <w:spacing w:val="-73"/>
                      <w:sz w:val="27"/>
                    </w:rPr>
                    <w:t xml:space="preserve"> </w:t>
                  </w:r>
                  <w:r>
                    <w:rPr>
                      <w:b/>
                      <w:color w:val="FFFFFF"/>
                      <w:sz w:val="27"/>
                    </w:rPr>
                    <w:t>administração</w:t>
                  </w:r>
                  <w:r>
                    <w:rPr>
                      <w:b/>
                      <w:color w:val="FFFFFF"/>
                      <w:spacing w:val="1"/>
                      <w:sz w:val="27"/>
                    </w:rPr>
                    <w:t xml:space="preserve"> </w:t>
                  </w:r>
                  <w:r>
                    <w:rPr>
                      <w:b/>
                      <w:color w:val="FFFFFF"/>
                      <w:sz w:val="27"/>
                    </w:rPr>
                    <w:t>pública</w:t>
                  </w:r>
                  <w:r>
                    <w:rPr>
                      <w:b/>
                      <w:color w:val="FFFFFF"/>
                      <w:spacing w:val="1"/>
                      <w:sz w:val="27"/>
                    </w:rPr>
                    <w:t xml:space="preserve"> </w:t>
                  </w:r>
                  <w:r>
                    <w:rPr>
                      <w:b/>
                      <w:color w:val="FFFFFF"/>
                      <w:sz w:val="27"/>
                    </w:rPr>
                    <w:t>do</w:t>
                  </w:r>
                </w:p>
                <w:p w:rsidR="002673EC" w:rsidRDefault="006D7F13">
                  <w:pPr>
                    <w:spacing w:line="292" w:lineRule="auto"/>
                    <w:ind w:left="557" w:right="560"/>
                    <w:jc w:val="center"/>
                    <w:rPr>
                      <w:b/>
                      <w:sz w:val="27"/>
                    </w:rPr>
                  </w:pPr>
                  <w:r>
                    <w:rPr>
                      <w:b/>
                      <w:color w:val="FFFFFF"/>
                      <w:sz w:val="27"/>
                    </w:rPr>
                    <w:t>município: a atuação focada na</w:t>
                  </w:r>
                  <w:r>
                    <w:rPr>
                      <w:b/>
                      <w:color w:val="FFFFFF"/>
                      <w:spacing w:val="-73"/>
                      <w:sz w:val="27"/>
                    </w:rPr>
                    <w:t xml:space="preserve"> </w:t>
                  </w:r>
                  <w:r>
                    <w:rPr>
                      <w:b/>
                      <w:color w:val="FFFFFF"/>
                      <w:sz w:val="27"/>
                    </w:rPr>
                    <w:t>integridade</w:t>
                  </w:r>
                </w:p>
              </w:txbxContent>
            </v:textbox>
            <w10:wrap type="none"/>
            <w10:anchorlock/>
          </v:shape>
        </w:pict>
      </w:r>
    </w:p>
    <w:p w:rsidR="002673EC" w:rsidRDefault="002673EC">
      <w:pPr>
        <w:pStyle w:val="Corpodetexto"/>
        <w:spacing w:before="1"/>
        <w:rPr>
          <w:b/>
          <w:sz w:val="6"/>
        </w:rPr>
      </w:pPr>
    </w:p>
    <w:p w:rsidR="002673EC" w:rsidRDefault="006D7F13">
      <w:pPr>
        <w:pStyle w:val="Corpodetexto"/>
        <w:spacing w:before="93" w:line="288" w:lineRule="auto"/>
        <w:ind w:left="1034" w:right="963"/>
        <w:jc w:val="both"/>
        <w:rPr>
          <w:b/>
        </w:rPr>
      </w:pPr>
      <w:r>
        <w:t>Cristiane</w:t>
      </w:r>
      <w:r>
        <w:rPr>
          <w:spacing w:val="1"/>
        </w:rPr>
        <w:t xml:space="preserve"> </w:t>
      </w:r>
      <w:r>
        <w:t>Mara</w:t>
      </w:r>
      <w:r>
        <w:rPr>
          <w:spacing w:val="1"/>
        </w:rPr>
        <w:t xml:space="preserve"> </w:t>
      </w:r>
      <w:r>
        <w:t>Rodrigues</w:t>
      </w:r>
      <w:r>
        <w:rPr>
          <w:spacing w:val="1"/>
        </w:rPr>
        <w:t xml:space="preserve"> </w:t>
      </w:r>
      <w:r>
        <w:t>Marcelino,</w:t>
      </w:r>
      <w:r>
        <w:rPr>
          <w:spacing w:val="1"/>
        </w:rPr>
        <w:t xml:space="preserve"> </w:t>
      </w:r>
      <w:r>
        <w:t>Controladora-Geral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Niterói,</w:t>
      </w:r>
      <w:r>
        <w:rPr>
          <w:spacing w:val="1"/>
        </w:rPr>
        <w:t xml:space="preserve"> </w:t>
      </w:r>
      <w:r>
        <w:t>explicita, através de artigo de opinião, o que ela acredita ser a chave para o sucesso da</w:t>
      </w:r>
      <w:r>
        <w:rPr>
          <w:spacing w:val="1"/>
        </w:rPr>
        <w:t xml:space="preserve"> </w:t>
      </w:r>
      <w:r>
        <w:t xml:space="preserve">administração pública do município: </w:t>
      </w:r>
      <w:r>
        <w:rPr>
          <w:b/>
        </w:rPr>
        <w:t xml:space="preserve">a atuação focada na integridade. </w:t>
      </w:r>
      <w:r>
        <w:t>A posição de</w:t>
      </w:r>
      <w:r>
        <w:rPr>
          <w:spacing w:val="1"/>
        </w:rPr>
        <w:t xml:space="preserve"> </w:t>
      </w:r>
      <w:r>
        <w:t>melhor cidade em gestão fiscal do estado segundo a Firjan, a conquista de excelentes</w:t>
      </w:r>
      <w:r>
        <w:rPr>
          <w:spacing w:val="1"/>
        </w:rPr>
        <w:t xml:space="preserve"> </w:t>
      </w:r>
      <w:r>
        <w:t>posições</w:t>
      </w:r>
      <w:r>
        <w:rPr>
          <w:spacing w:val="25"/>
        </w:rPr>
        <w:t xml:space="preserve"> </w:t>
      </w:r>
      <w:r>
        <w:t>em</w:t>
      </w:r>
      <w:r>
        <w:rPr>
          <w:spacing w:val="26"/>
        </w:rPr>
        <w:t xml:space="preserve"> </w:t>
      </w:r>
      <w:r>
        <w:t>rankings</w:t>
      </w:r>
      <w:r>
        <w:rPr>
          <w:spacing w:val="26"/>
        </w:rPr>
        <w:t xml:space="preserve"> </w:t>
      </w:r>
      <w:r>
        <w:t>independentes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transparência,</w:t>
      </w:r>
      <w:r>
        <w:rPr>
          <w:spacing w:val="26"/>
        </w:rPr>
        <w:t xml:space="preserve"> </w:t>
      </w:r>
      <w:r>
        <w:t>tais</w:t>
      </w:r>
      <w:r>
        <w:rPr>
          <w:spacing w:val="25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MPF</w:t>
      </w:r>
      <w:r>
        <w:rPr>
          <w:spacing w:val="26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CGU,</w:t>
      </w:r>
      <w:r>
        <w:rPr>
          <w:spacing w:val="26"/>
        </w:rPr>
        <w:t xml:space="preserve"> </w:t>
      </w:r>
      <w:r>
        <w:t>além</w:t>
      </w:r>
      <w:r>
        <w:rPr>
          <w:spacing w:val="-64"/>
        </w:rPr>
        <w:t xml:space="preserve"> </w:t>
      </w:r>
      <w:r>
        <w:t>de uma série de outros reconhecimentos demonstram a importância da atuação íntegra</w:t>
      </w:r>
      <w:r>
        <w:rPr>
          <w:spacing w:val="1"/>
        </w:rPr>
        <w:t xml:space="preserve"> </w:t>
      </w:r>
      <w:r>
        <w:t>por Niterói. A criação da própria Controladoria-Geral do Município de Niterói, em 2017,</w:t>
      </w:r>
      <w:r>
        <w:rPr>
          <w:spacing w:val="1"/>
        </w:rPr>
        <w:t xml:space="preserve"> </w:t>
      </w:r>
      <w:r>
        <w:t xml:space="preserve">muito contribuiu para a disseminação dos valores de ética e </w:t>
      </w:r>
      <w:r>
        <w:rPr>
          <w:i/>
        </w:rPr>
        <w:t xml:space="preserve">compliance </w:t>
      </w:r>
      <w:r>
        <w:t>na gestão do</w:t>
      </w:r>
      <w:r>
        <w:rPr>
          <w:spacing w:val="1"/>
        </w:rPr>
        <w:t xml:space="preserve"> </w:t>
      </w:r>
      <w:r>
        <w:t>município.</w:t>
      </w:r>
      <w:r>
        <w:rPr>
          <w:spacing w:val="-1"/>
        </w:rPr>
        <w:t xml:space="preserve"> </w:t>
      </w:r>
      <w:r>
        <w:t>Acesse o artigo completo no site:</w:t>
      </w:r>
      <w:r>
        <w:rPr>
          <w:spacing w:val="1"/>
        </w:rPr>
        <w:t xml:space="preserve"> </w:t>
      </w:r>
      <w:hyperlink r:id="rId9">
        <w:r>
          <w:rPr>
            <w:b/>
            <w:u w:val="single"/>
          </w:rPr>
          <w:t>htt</w:t>
        </w:r>
        <w:r>
          <w:rPr>
            <w:b/>
          </w:rPr>
          <w:t>p</w:t>
        </w:r>
        <w:r>
          <w:rPr>
            <w:b/>
            <w:u w:val="single"/>
          </w:rPr>
          <w:t>s://bit.ly/3nHMq4R</w:t>
        </w:r>
      </w:hyperlink>
    </w:p>
    <w:p w:rsidR="002673EC" w:rsidRDefault="000248D7">
      <w:pPr>
        <w:pStyle w:val="Corpodetexto"/>
        <w:spacing w:before="11"/>
        <w:rPr>
          <w:b/>
          <w:sz w:val="23"/>
        </w:rPr>
      </w:pPr>
      <w:r w:rsidRPr="000248D7">
        <w:pict>
          <v:shape id="_x0000_s1056" type="#_x0000_t202" style="position:absolute;margin-left:165.15pt;margin-top:15pt;width:268pt;height:98.35pt;z-index:-15725568;mso-wrap-distance-left:0;mso-wrap-distance-right:0;mso-position-horizontal-relative:page" fillcolor="#ed7405" stroked="f">
            <v:textbox inset="0,0,0,0">
              <w:txbxContent>
                <w:p w:rsidR="002673EC" w:rsidRDefault="002673EC">
                  <w:pPr>
                    <w:pStyle w:val="Corpodetexto"/>
                    <w:spacing w:before="8"/>
                    <w:rPr>
                      <w:b/>
                      <w:sz w:val="34"/>
                    </w:rPr>
                  </w:pPr>
                </w:p>
                <w:p w:rsidR="002673EC" w:rsidRDefault="006D7F13">
                  <w:pPr>
                    <w:spacing w:before="1" w:line="292" w:lineRule="auto"/>
                    <w:ind w:left="557" w:right="560"/>
                    <w:jc w:val="center"/>
                    <w:rPr>
                      <w:b/>
                      <w:sz w:val="30"/>
                    </w:rPr>
                  </w:pPr>
                  <w:r>
                    <w:rPr>
                      <w:b/>
                      <w:color w:val="FFFFFF"/>
                      <w:sz w:val="30"/>
                    </w:rPr>
                    <w:t>CGM lança capacitações para</w:t>
                  </w:r>
                  <w:r>
                    <w:rPr>
                      <w:b/>
                      <w:color w:val="FFFFFF"/>
                      <w:spacing w:val="-81"/>
                      <w:sz w:val="30"/>
                    </w:rPr>
                    <w:t xml:space="preserve"> </w:t>
                  </w:r>
                  <w:r>
                    <w:rPr>
                      <w:b/>
                      <w:color w:val="FFFFFF"/>
                      <w:sz w:val="30"/>
                    </w:rPr>
                    <w:t>servidores em parceria com a</w:t>
                  </w:r>
                  <w:r>
                    <w:rPr>
                      <w:b/>
                      <w:color w:val="FFFFFF"/>
                      <w:spacing w:val="-81"/>
                      <w:sz w:val="30"/>
                    </w:rPr>
                    <w:t xml:space="preserve"> </w:t>
                  </w:r>
                  <w:r>
                    <w:rPr>
                      <w:b/>
                      <w:color w:val="FFFFFF"/>
                      <w:sz w:val="30"/>
                    </w:rPr>
                    <w:t>EGG e</w:t>
                  </w:r>
                  <w:r>
                    <w:rPr>
                      <w:b/>
                      <w:color w:val="FFFFFF"/>
                      <w:spacing w:val="82"/>
                      <w:sz w:val="30"/>
                    </w:rPr>
                    <w:t xml:space="preserve"> </w:t>
                  </w:r>
                  <w:r>
                    <w:rPr>
                      <w:b/>
                      <w:color w:val="FFFFFF"/>
                      <w:sz w:val="30"/>
                    </w:rPr>
                    <w:t>PGM</w:t>
                  </w:r>
                </w:p>
              </w:txbxContent>
            </v:textbox>
            <w10:wrap type="topAndBottom" anchorx="page"/>
          </v:shape>
        </w:pict>
      </w:r>
    </w:p>
    <w:p w:rsidR="002673EC" w:rsidRDefault="002673EC">
      <w:pPr>
        <w:pStyle w:val="Corpodetexto"/>
        <w:spacing w:before="7"/>
        <w:rPr>
          <w:b/>
          <w:sz w:val="21"/>
        </w:rPr>
      </w:pPr>
    </w:p>
    <w:p w:rsidR="002673EC" w:rsidRDefault="006D7F13">
      <w:pPr>
        <w:pStyle w:val="Corpodetexto"/>
        <w:spacing w:before="93" w:line="288" w:lineRule="auto"/>
        <w:ind w:left="1034" w:right="962"/>
        <w:jc w:val="both"/>
      </w:pPr>
      <w:r>
        <w:t>A</w:t>
      </w:r>
      <w:r>
        <w:rPr>
          <w:spacing w:val="1"/>
        </w:rPr>
        <w:t xml:space="preserve"> </w:t>
      </w:r>
      <w:r>
        <w:t>Controladoria</w:t>
      </w:r>
      <w:r>
        <w:rPr>
          <w:spacing w:val="1"/>
        </w:rPr>
        <w:t xml:space="preserve"> </w:t>
      </w:r>
      <w:r>
        <w:t>fornecerá</w:t>
      </w:r>
      <w:r>
        <w:rPr>
          <w:spacing w:val="1"/>
        </w:rPr>
        <w:t xml:space="preserve"> </w:t>
      </w:r>
      <w:r>
        <w:t>subsídios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67"/>
        </w:rPr>
        <w:t xml:space="preserve"> </w:t>
      </w:r>
      <w:r>
        <w:t>pública</w:t>
      </w:r>
      <w:r>
        <w:rPr>
          <w:spacing w:val="67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implementar o Plano Previne em sua gestão. Um desses subsídios são capacitações</w:t>
      </w:r>
      <w:r>
        <w:rPr>
          <w:spacing w:val="1"/>
        </w:rPr>
        <w:t xml:space="preserve"> </w:t>
      </w:r>
      <w:r>
        <w:t>para ajudar os servidores a elaborar, executar e monitorar seus planos. No mês de maio,</w:t>
      </w:r>
      <w:r>
        <w:rPr>
          <w:spacing w:val="-64"/>
        </w:rPr>
        <w:t xml:space="preserve"> </w:t>
      </w:r>
      <w:r>
        <w:t>serão dois cursos, um específico para o Plano de Integridade e outro para falar sobre o</w:t>
      </w:r>
      <w:r>
        <w:rPr>
          <w:spacing w:val="1"/>
        </w:rPr>
        <w:t xml:space="preserve"> </w:t>
      </w:r>
      <w:r>
        <w:t>GIR 003:</w:t>
      </w:r>
    </w:p>
    <w:p w:rsidR="002673EC" w:rsidRDefault="002673EC">
      <w:pPr>
        <w:pStyle w:val="Corpodetexto"/>
        <w:spacing w:before="3"/>
        <w:rPr>
          <w:sz w:val="20"/>
        </w:rPr>
      </w:pPr>
    </w:p>
    <w:p w:rsidR="002673EC" w:rsidRDefault="006D7F13">
      <w:pPr>
        <w:pStyle w:val="Heading2"/>
        <w:tabs>
          <w:tab w:val="left" w:pos="2536"/>
          <w:tab w:val="left" w:pos="3603"/>
          <w:tab w:val="left" w:pos="5057"/>
          <w:tab w:val="left" w:pos="5417"/>
          <w:tab w:val="left" w:pos="7312"/>
          <w:tab w:val="left" w:pos="8392"/>
          <w:tab w:val="left" w:pos="8899"/>
          <w:tab w:val="left" w:pos="10420"/>
        </w:tabs>
        <w:spacing w:before="93" w:line="288" w:lineRule="auto"/>
        <w:ind w:left="1442" w:right="974"/>
      </w:pPr>
      <w:r>
        <w:t>Previne</w:t>
      </w:r>
      <w:r>
        <w:tab/>
        <w:t>Niterói:</w:t>
      </w:r>
      <w:r>
        <w:tab/>
        <w:t>Auxiliando</w:t>
      </w:r>
      <w:r>
        <w:tab/>
        <w:t>a</w:t>
      </w:r>
      <w:r>
        <w:tab/>
        <w:t>Administração</w:t>
      </w:r>
      <w:r>
        <w:tab/>
        <w:t>Pública</w:t>
      </w:r>
      <w:r>
        <w:tab/>
        <w:t>na</w:t>
      </w:r>
      <w:r>
        <w:tab/>
        <w:t>Elaboração</w:t>
      </w:r>
      <w:r>
        <w:tab/>
      </w:r>
      <w:r>
        <w:rPr>
          <w:spacing w:val="-5"/>
        </w:rPr>
        <w:t>e</w:t>
      </w:r>
      <w:r>
        <w:rPr>
          <w:spacing w:val="-64"/>
        </w:rPr>
        <w:t xml:space="preserve"> </w:t>
      </w:r>
      <w:r>
        <w:t>Implementação do Plano de Integridade</w:t>
      </w:r>
    </w:p>
    <w:p w:rsidR="002673EC" w:rsidRDefault="002673EC">
      <w:pPr>
        <w:pStyle w:val="Corpodetexto"/>
        <w:spacing w:before="6"/>
        <w:rPr>
          <w:b/>
          <w:sz w:val="20"/>
        </w:rPr>
      </w:pPr>
    </w:p>
    <w:p w:rsidR="002673EC" w:rsidRDefault="006D7F13">
      <w:pPr>
        <w:pStyle w:val="Corpodetexto"/>
        <w:spacing w:before="92" w:line="288" w:lineRule="auto"/>
        <w:ind w:left="1034" w:right="964"/>
      </w:pPr>
      <w:r>
        <w:t>As inscrições estão abertas até o dia 14 de maio (ou até esgotarem as vagas). Podem se</w:t>
      </w:r>
      <w:r>
        <w:rPr>
          <w:spacing w:val="-64"/>
        </w:rPr>
        <w:t xml:space="preserve"> </w:t>
      </w:r>
      <w:r>
        <w:t>inscrever todos os servidores da Prefeitura de Niterói.</w:t>
      </w:r>
    </w:p>
    <w:p w:rsidR="002673EC" w:rsidRDefault="006D7F13">
      <w:pPr>
        <w:pStyle w:val="Corpodetexto"/>
        <w:spacing w:line="288" w:lineRule="auto"/>
        <w:ind w:left="1034" w:right="3938"/>
      </w:pPr>
      <w:r>
        <w:t>Dias: 17, 19 e 21 de maio de 9h às 12h (vídeo aulas ao vivo).</w:t>
      </w:r>
      <w:r>
        <w:rPr>
          <w:spacing w:val="-64"/>
        </w:rPr>
        <w:t xml:space="preserve"> </w:t>
      </w:r>
      <w:r>
        <w:t>Inscrições pelo site da</w:t>
      </w:r>
      <w:r>
        <w:rPr>
          <w:spacing w:val="1"/>
        </w:rPr>
        <w:t xml:space="preserve"> </w:t>
      </w:r>
      <w:r>
        <w:t>EGG no link:</w:t>
      </w:r>
      <w:r>
        <w:rPr>
          <w:spacing w:val="1"/>
        </w:rPr>
        <w:t xml:space="preserve"> </w:t>
      </w:r>
      <w:r>
        <w:t>https://bit.ly/3tkGzn5</w:t>
      </w:r>
    </w:p>
    <w:p w:rsidR="002673EC" w:rsidRDefault="002673EC">
      <w:pPr>
        <w:pStyle w:val="Corpodetexto"/>
        <w:spacing w:before="4"/>
        <w:rPr>
          <w:sz w:val="20"/>
        </w:rPr>
      </w:pPr>
    </w:p>
    <w:p w:rsidR="002673EC" w:rsidRDefault="006D7F13">
      <w:pPr>
        <w:pStyle w:val="Heading2"/>
        <w:spacing w:before="93"/>
        <w:ind w:left="1442" w:right="0"/>
      </w:pPr>
      <w:r>
        <w:t>Riscos e</w:t>
      </w:r>
      <w:r>
        <w:rPr>
          <w:spacing w:val="1"/>
        </w:rPr>
        <w:t xml:space="preserve"> </w:t>
      </w:r>
      <w:r>
        <w:t>Ações Mitigatórias</w:t>
      </w:r>
      <w:r>
        <w:rPr>
          <w:spacing w:val="1"/>
        </w:rPr>
        <w:t xml:space="preserve"> </w:t>
      </w:r>
      <w:r>
        <w:t>em Licitações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Contratos</w:t>
      </w:r>
    </w:p>
    <w:p w:rsidR="002673EC" w:rsidRDefault="002673EC">
      <w:pPr>
        <w:pStyle w:val="Corpodetexto"/>
        <w:spacing w:before="4"/>
        <w:rPr>
          <w:b/>
          <w:sz w:val="25"/>
        </w:rPr>
      </w:pPr>
    </w:p>
    <w:p w:rsidR="002673EC" w:rsidRDefault="006D7F13">
      <w:pPr>
        <w:pStyle w:val="Corpodetexto"/>
        <w:spacing w:before="93" w:line="288" w:lineRule="auto"/>
        <w:ind w:left="1034" w:right="962"/>
        <w:jc w:val="both"/>
      </w:pPr>
      <w:r>
        <w:t>O webinário destina-se, principalmente, aos(as) Secretários(as) e Subsecretários(as),</w:t>
      </w:r>
      <w:r>
        <w:rPr>
          <w:spacing w:val="1"/>
        </w:rPr>
        <w:t xml:space="preserve"> </w:t>
      </w:r>
      <w:r>
        <w:t>Unidades de Controle Interno setorial e Responsáveis por Contratos e Licitações da</w:t>
      </w:r>
      <w:r>
        <w:rPr>
          <w:spacing w:val="1"/>
        </w:rPr>
        <w:t xml:space="preserve"> </w:t>
      </w:r>
      <w:r>
        <w:t>Prefeitura Municipal de Niterói e tem como objetivo apresentar o Guia de Identificação de</w:t>
      </w:r>
      <w:r>
        <w:rPr>
          <w:spacing w:val="-64"/>
        </w:rPr>
        <w:t xml:space="preserve"> </w:t>
      </w:r>
      <w:r>
        <w:t>Riscos (GIR003).</w:t>
      </w:r>
    </w:p>
    <w:p w:rsidR="002673EC" w:rsidRDefault="006D7F13">
      <w:pPr>
        <w:pStyle w:val="Corpodetexto"/>
        <w:spacing w:line="272" w:lineRule="exact"/>
        <w:ind w:left="1034"/>
        <w:jc w:val="both"/>
      </w:pPr>
      <w:r>
        <w:t>Dia 11, das</w:t>
      </w:r>
      <w:r>
        <w:rPr>
          <w:spacing w:val="1"/>
        </w:rPr>
        <w:t xml:space="preserve"> </w:t>
      </w:r>
      <w:r>
        <w:t>9h às</w:t>
      </w:r>
      <w:r>
        <w:rPr>
          <w:spacing w:val="1"/>
        </w:rPr>
        <w:t xml:space="preserve"> </w:t>
      </w:r>
      <w:r>
        <w:t>13h, pelo</w:t>
      </w:r>
      <w:r>
        <w:rPr>
          <w:spacing w:val="1"/>
        </w:rPr>
        <w:t xml:space="preserve"> </w:t>
      </w:r>
      <w:r>
        <w:t>canal do</w:t>
      </w:r>
      <w:r>
        <w:rPr>
          <w:spacing w:val="1"/>
        </w:rPr>
        <w:t xml:space="preserve"> </w:t>
      </w:r>
      <w:r>
        <w:t>youtube da</w:t>
      </w:r>
      <w:r>
        <w:rPr>
          <w:spacing w:val="1"/>
        </w:rPr>
        <w:t xml:space="preserve"> </w:t>
      </w:r>
      <w:r>
        <w:t>EGG: https://bit.ly/3nSgQ4v</w:t>
      </w:r>
    </w:p>
    <w:p w:rsidR="002673EC" w:rsidRDefault="002673EC">
      <w:pPr>
        <w:spacing w:line="272" w:lineRule="exact"/>
        <w:jc w:val="both"/>
        <w:sectPr w:rsidR="002673EC">
          <w:pgSz w:w="11910" w:h="16850"/>
          <w:pgMar w:top="900" w:right="200" w:bottom="280" w:left="180" w:header="720" w:footer="720" w:gutter="0"/>
          <w:cols w:space="720"/>
        </w:sectPr>
      </w:pPr>
    </w:p>
    <w:p w:rsidR="002673EC" w:rsidRDefault="000248D7">
      <w:pPr>
        <w:pStyle w:val="Corpodetexto"/>
        <w:spacing w:before="2"/>
        <w:rPr>
          <w:sz w:val="25"/>
        </w:rPr>
      </w:pPr>
      <w:r w:rsidRPr="000248D7">
        <w:lastRenderedPageBreak/>
        <w:pict>
          <v:group id="_x0000_s1052" style="position:absolute;margin-left:45.9pt;margin-top:44.85pt;width:7in;height:752.65pt;z-index:-15899648;mso-position-horizontal-relative:page;mso-position-vertical-relative:page" coordorigin="918,897" coordsize="10080,15053">
            <v:shape id="_x0000_s1055" style="position:absolute;left:918;top:897;width:10080;height:15053" coordorigin="918,897" coordsize="10080,15053" o:spt="100" adj="0,,0" path="m10998,932r-35,l10963,15915r35,l10998,932xm10998,897l918,897r,34l918,15916r,34l10998,15950r,-34l953,15916,953,931r10045,l10998,897xe" fillcolor="#f7993b" stroked="f">
              <v:stroke joinstyle="round"/>
              <v:formulas/>
              <v:path arrowok="t" o:connecttype="segments"/>
            </v:shape>
            <v:shape id="_x0000_s1054" type="#_x0000_t75" style="position:absolute;left:6396;top:4175;width:2701;height:466">
              <v:imagedata r:id="rId10" o:title=""/>
            </v:shape>
            <v:shape id="_x0000_s1053" type="#_x0000_t75" style="position:absolute;left:6207;top:8993;width:2705;height:527">
              <v:imagedata r:id="rId11" o:title=""/>
            </v:shape>
            <w10:wrap anchorx="page" anchory="page"/>
          </v:group>
        </w:pict>
      </w:r>
    </w:p>
    <w:p w:rsidR="002673EC" w:rsidRDefault="000248D7">
      <w:pPr>
        <w:pStyle w:val="Corpodetexto"/>
        <w:ind w:left="3730"/>
        <w:rPr>
          <w:sz w:val="20"/>
        </w:rPr>
      </w:pPr>
      <w:r w:rsidRPr="000248D7">
        <w:rPr>
          <w:sz w:val="20"/>
        </w:rPr>
      </w:r>
      <w:r>
        <w:rPr>
          <w:sz w:val="20"/>
        </w:rPr>
        <w:pict>
          <v:shape id="_x0000_s1078" type="#_x0000_t202" style="width:207.85pt;height:46.6pt;mso-position-horizontal-relative:char;mso-position-vertical-relative:line" fillcolor="#ed7405" stroked="f">
            <v:textbox inset="0,0,0,0">
              <w:txbxContent>
                <w:p w:rsidR="002673EC" w:rsidRDefault="006D7F13">
                  <w:pPr>
                    <w:spacing w:before="281"/>
                    <w:ind w:left="1090"/>
                    <w:rPr>
                      <w:b/>
                      <w:sz w:val="30"/>
                    </w:rPr>
                  </w:pPr>
                  <w:r>
                    <w:rPr>
                      <w:b/>
                      <w:color w:val="FFFFFF"/>
                      <w:sz w:val="30"/>
                    </w:rPr>
                    <w:t>Capacitações</w:t>
                  </w:r>
                </w:p>
              </w:txbxContent>
            </v:textbox>
            <w10:wrap type="none"/>
            <w10:anchorlock/>
          </v:shape>
        </w:pict>
      </w:r>
    </w:p>
    <w:p w:rsidR="002673EC" w:rsidRDefault="002673EC">
      <w:pPr>
        <w:pStyle w:val="Corpodetexto"/>
        <w:spacing w:before="4"/>
        <w:rPr>
          <w:sz w:val="11"/>
        </w:rPr>
      </w:pPr>
    </w:p>
    <w:p w:rsidR="002673EC" w:rsidRDefault="006D7F13">
      <w:pPr>
        <w:spacing w:before="93" w:line="288" w:lineRule="auto"/>
        <w:ind w:left="1254" w:right="1348"/>
        <w:jc w:val="both"/>
        <w:rPr>
          <w:sz w:val="24"/>
        </w:rPr>
      </w:pPr>
      <w:r>
        <w:rPr>
          <w:sz w:val="24"/>
        </w:rPr>
        <w:t xml:space="preserve">Além da capacitação </w:t>
      </w:r>
      <w:r>
        <w:rPr>
          <w:b/>
          <w:sz w:val="24"/>
        </w:rPr>
        <w:t>Previne Niterói: Auxiliando a Administração Pública 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Elaboração e Implementação do Plano de Integridade e o Webnário Riscos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Ações Mitigatórias em Licitações e Contratos, </w:t>
      </w:r>
      <w:r>
        <w:rPr>
          <w:sz w:val="24"/>
        </w:rPr>
        <w:t>seguem outras sugestões de</w:t>
      </w:r>
      <w:r>
        <w:rPr>
          <w:spacing w:val="1"/>
          <w:sz w:val="24"/>
        </w:rPr>
        <w:t xml:space="preserve"> </w:t>
      </w:r>
      <w:r>
        <w:rPr>
          <w:sz w:val="24"/>
        </w:rPr>
        <w:t>cursos com realização on-line nos próximos meses:</w:t>
      </w:r>
    </w:p>
    <w:p w:rsidR="002673EC" w:rsidRDefault="002673EC">
      <w:pPr>
        <w:pStyle w:val="Corpodetexto"/>
        <w:spacing w:before="6"/>
        <w:rPr>
          <w:sz w:val="27"/>
        </w:rPr>
      </w:pPr>
    </w:p>
    <w:p w:rsidR="002673EC" w:rsidRDefault="006D7F13">
      <w:pPr>
        <w:spacing w:before="94"/>
        <w:ind w:left="2635"/>
        <w:rPr>
          <w:b/>
          <w:sz w:val="21"/>
        </w:rPr>
      </w:pPr>
      <w:r>
        <w:rPr>
          <w:b/>
          <w:spacing w:val="12"/>
          <w:sz w:val="21"/>
        </w:rPr>
        <w:t>Inscrições</w:t>
      </w:r>
    </w:p>
    <w:p w:rsidR="002673EC" w:rsidRDefault="006D7F13">
      <w:pPr>
        <w:spacing w:before="49"/>
        <w:ind w:left="2635"/>
        <w:rPr>
          <w:b/>
          <w:sz w:val="21"/>
        </w:rPr>
      </w:pPr>
      <w:r>
        <w:rPr>
          <w:b/>
          <w:spacing w:val="13"/>
          <w:sz w:val="21"/>
        </w:rPr>
        <w:t>egg.seplag.niteroi.rj.gov.br</w:t>
      </w:r>
    </w:p>
    <w:p w:rsidR="002673EC" w:rsidRDefault="002673EC">
      <w:pPr>
        <w:pStyle w:val="Corpodetexto"/>
        <w:spacing w:before="3"/>
        <w:rPr>
          <w:b/>
          <w:sz w:val="5"/>
        </w:rPr>
      </w:pPr>
    </w:p>
    <w:tbl>
      <w:tblPr>
        <w:tblStyle w:val="TableNormal"/>
        <w:tblW w:w="0" w:type="auto"/>
        <w:tblInd w:w="2652" w:type="dxa"/>
        <w:tblBorders>
          <w:top w:val="single" w:sz="12" w:space="0" w:color="004AAC"/>
          <w:left w:val="single" w:sz="12" w:space="0" w:color="004AAC"/>
          <w:bottom w:val="single" w:sz="12" w:space="0" w:color="004AAC"/>
          <w:right w:val="single" w:sz="12" w:space="0" w:color="004AAC"/>
          <w:insideH w:val="single" w:sz="12" w:space="0" w:color="004AAC"/>
          <w:insideV w:val="single" w:sz="12" w:space="0" w:color="004AAC"/>
        </w:tblBorders>
        <w:tblLayout w:type="fixed"/>
        <w:tblLook w:val="01E0"/>
      </w:tblPr>
      <w:tblGrid>
        <w:gridCol w:w="3138"/>
        <w:gridCol w:w="3192"/>
      </w:tblGrid>
      <w:tr w:rsidR="002673EC">
        <w:trPr>
          <w:trHeight w:val="1049"/>
        </w:trPr>
        <w:tc>
          <w:tcPr>
            <w:tcW w:w="3138" w:type="dxa"/>
          </w:tcPr>
          <w:p w:rsidR="002673EC" w:rsidRDefault="002673EC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2673EC" w:rsidRDefault="006D7F13">
            <w:pPr>
              <w:pStyle w:val="TableParagraph"/>
              <w:ind w:left="27" w:right="2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Curso</w:t>
            </w:r>
          </w:p>
        </w:tc>
        <w:tc>
          <w:tcPr>
            <w:tcW w:w="3192" w:type="dxa"/>
          </w:tcPr>
          <w:p w:rsidR="002673EC" w:rsidRDefault="002673EC">
            <w:pPr>
              <w:pStyle w:val="TableParagraph"/>
              <w:spacing w:before="2"/>
              <w:rPr>
                <w:b/>
                <w:sz w:val="23"/>
              </w:rPr>
            </w:pPr>
          </w:p>
          <w:p w:rsidR="002673EC" w:rsidRDefault="006D7F13">
            <w:pPr>
              <w:pStyle w:val="TableParagraph"/>
              <w:spacing w:line="288" w:lineRule="auto"/>
              <w:ind w:left="1171" w:right="879" w:hanging="89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 xml:space="preserve">Período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inscrição</w:t>
            </w:r>
          </w:p>
        </w:tc>
      </w:tr>
      <w:tr w:rsidR="002673EC">
        <w:trPr>
          <w:trHeight w:val="871"/>
        </w:trPr>
        <w:tc>
          <w:tcPr>
            <w:tcW w:w="3138" w:type="dxa"/>
          </w:tcPr>
          <w:p w:rsidR="002673EC" w:rsidRDefault="002673EC">
            <w:pPr>
              <w:pStyle w:val="TableParagraph"/>
              <w:spacing w:before="2"/>
              <w:rPr>
                <w:b/>
                <w:sz w:val="21"/>
              </w:rPr>
            </w:pPr>
          </w:p>
          <w:p w:rsidR="002673EC" w:rsidRDefault="006D7F13">
            <w:pPr>
              <w:pStyle w:val="TableParagraph"/>
              <w:spacing w:before="1" w:line="223" w:lineRule="auto"/>
              <w:ind w:left="1217" w:right="410" w:hanging="664"/>
              <w:rPr>
                <w:sz w:val="21"/>
              </w:rPr>
            </w:pPr>
            <w:r>
              <w:rPr>
                <w:sz w:val="21"/>
              </w:rPr>
              <w:t>Liderança e Gestão de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Pessoas</w:t>
            </w:r>
          </w:p>
        </w:tc>
        <w:tc>
          <w:tcPr>
            <w:tcW w:w="3192" w:type="dxa"/>
          </w:tcPr>
          <w:p w:rsidR="002673EC" w:rsidRDefault="002673EC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673EC" w:rsidRDefault="006D7F13">
            <w:pPr>
              <w:pStyle w:val="TableParagraph"/>
              <w:ind w:right="1133"/>
              <w:jc w:val="right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7/5</w:t>
            </w:r>
          </w:p>
        </w:tc>
      </w:tr>
      <w:tr w:rsidR="002673EC">
        <w:trPr>
          <w:trHeight w:val="977"/>
        </w:trPr>
        <w:tc>
          <w:tcPr>
            <w:tcW w:w="3138" w:type="dxa"/>
          </w:tcPr>
          <w:p w:rsidR="002673EC" w:rsidRDefault="006D7F13">
            <w:pPr>
              <w:pStyle w:val="TableParagraph"/>
              <w:spacing w:before="165" w:line="223" w:lineRule="auto"/>
              <w:ind w:left="255" w:right="20"/>
              <w:jc w:val="center"/>
              <w:rPr>
                <w:sz w:val="21"/>
              </w:rPr>
            </w:pPr>
            <w:r>
              <w:rPr>
                <w:sz w:val="21"/>
              </w:rPr>
              <w:t>MROSC - Marco Regulatório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das Organizações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</w:p>
          <w:p w:rsidR="002673EC" w:rsidRDefault="006D7F13">
            <w:pPr>
              <w:pStyle w:val="TableParagraph"/>
              <w:spacing w:line="228" w:lineRule="exact"/>
              <w:ind w:left="255" w:right="23"/>
              <w:jc w:val="center"/>
              <w:rPr>
                <w:sz w:val="21"/>
              </w:rPr>
            </w:pPr>
            <w:r>
              <w:rPr>
                <w:sz w:val="21"/>
              </w:rPr>
              <w:t>Sociedade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Civil</w:t>
            </w:r>
          </w:p>
        </w:tc>
        <w:tc>
          <w:tcPr>
            <w:tcW w:w="3192" w:type="dxa"/>
          </w:tcPr>
          <w:p w:rsidR="002673EC" w:rsidRDefault="002673E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2673EC" w:rsidRDefault="006D7F13">
            <w:pPr>
              <w:pStyle w:val="TableParagraph"/>
              <w:ind w:right="1104"/>
              <w:jc w:val="right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10/5</w:t>
            </w:r>
          </w:p>
        </w:tc>
      </w:tr>
      <w:tr w:rsidR="002673EC">
        <w:trPr>
          <w:trHeight w:val="1061"/>
        </w:trPr>
        <w:tc>
          <w:tcPr>
            <w:tcW w:w="3138" w:type="dxa"/>
            <w:tcBorders>
              <w:bottom w:val="single" w:sz="18" w:space="0" w:color="004AAC"/>
            </w:tcBorders>
          </w:tcPr>
          <w:p w:rsidR="002673EC" w:rsidRDefault="002673EC">
            <w:pPr>
              <w:pStyle w:val="TableParagraph"/>
              <w:rPr>
                <w:b/>
                <w:sz w:val="24"/>
              </w:rPr>
            </w:pPr>
          </w:p>
          <w:p w:rsidR="002673EC" w:rsidRDefault="006D7F13">
            <w:pPr>
              <w:pStyle w:val="TableParagraph"/>
              <w:spacing w:before="160"/>
              <w:ind w:left="1008"/>
              <w:rPr>
                <w:sz w:val="21"/>
              </w:rPr>
            </w:pPr>
            <w:r>
              <w:rPr>
                <w:sz w:val="21"/>
              </w:rPr>
              <w:t>Smart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Cities</w:t>
            </w:r>
          </w:p>
        </w:tc>
        <w:tc>
          <w:tcPr>
            <w:tcW w:w="3192" w:type="dxa"/>
            <w:tcBorders>
              <w:bottom w:val="single" w:sz="18" w:space="0" w:color="004AAC"/>
            </w:tcBorders>
          </w:tcPr>
          <w:p w:rsidR="002673EC" w:rsidRDefault="002673E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673EC" w:rsidRDefault="006D7F13">
            <w:pPr>
              <w:pStyle w:val="TableParagraph"/>
              <w:ind w:right="1104"/>
              <w:jc w:val="right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22/5</w:t>
            </w:r>
          </w:p>
        </w:tc>
      </w:tr>
    </w:tbl>
    <w:p w:rsidR="002673EC" w:rsidRDefault="006D7F13">
      <w:pPr>
        <w:spacing w:before="183"/>
        <w:ind w:left="2596"/>
        <w:rPr>
          <w:b/>
          <w:sz w:val="20"/>
        </w:rPr>
      </w:pPr>
      <w:r>
        <w:rPr>
          <w:b/>
          <w:spacing w:val="12"/>
          <w:w w:val="105"/>
          <w:sz w:val="20"/>
        </w:rPr>
        <w:t>Inscrições</w:t>
      </w:r>
    </w:p>
    <w:p w:rsidR="002673EC" w:rsidRDefault="006D7F13">
      <w:pPr>
        <w:spacing w:before="44" w:after="46"/>
        <w:ind w:left="2596"/>
        <w:rPr>
          <w:b/>
          <w:sz w:val="18"/>
        </w:rPr>
      </w:pPr>
      <w:r>
        <w:rPr>
          <w:b/>
          <w:spacing w:val="11"/>
          <w:sz w:val="18"/>
        </w:rPr>
        <w:t>https://portal-br.tcerj.tc.br/web/ecg</w:t>
      </w:r>
    </w:p>
    <w:tbl>
      <w:tblPr>
        <w:tblStyle w:val="TableNormal"/>
        <w:tblW w:w="0" w:type="auto"/>
        <w:tblInd w:w="2613" w:type="dxa"/>
        <w:tblBorders>
          <w:top w:val="single" w:sz="12" w:space="0" w:color="004AAC"/>
          <w:left w:val="single" w:sz="12" w:space="0" w:color="004AAC"/>
          <w:bottom w:val="single" w:sz="12" w:space="0" w:color="004AAC"/>
          <w:right w:val="single" w:sz="12" w:space="0" w:color="004AAC"/>
          <w:insideH w:val="single" w:sz="12" w:space="0" w:color="004AAC"/>
          <w:insideV w:val="single" w:sz="12" w:space="0" w:color="004AAC"/>
        </w:tblBorders>
        <w:tblLayout w:type="fixed"/>
        <w:tblLook w:val="01E0"/>
      </w:tblPr>
      <w:tblGrid>
        <w:gridCol w:w="3138"/>
        <w:gridCol w:w="3191"/>
      </w:tblGrid>
      <w:tr w:rsidR="002673EC">
        <w:trPr>
          <w:trHeight w:val="1049"/>
        </w:trPr>
        <w:tc>
          <w:tcPr>
            <w:tcW w:w="3138" w:type="dxa"/>
          </w:tcPr>
          <w:p w:rsidR="002673EC" w:rsidRDefault="002673EC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673EC" w:rsidRDefault="006D7F13">
            <w:pPr>
              <w:pStyle w:val="TableParagraph"/>
              <w:ind w:left="88" w:right="2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Curso</w:t>
            </w:r>
          </w:p>
        </w:tc>
        <w:tc>
          <w:tcPr>
            <w:tcW w:w="3191" w:type="dxa"/>
          </w:tcPr>
          <w:p w:rsidR="002673EC" w:rsidRDefault="006D7F13">
            <w:pPr>
              <w:pStyle w:val="TableParagraph"/>
              <w:spacing w:before="162" w:line="288" w:lineRule="auto"/>
              <w:ind w:left="1171" w:right="878" w:hanging="89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 xml:space="preserve">Período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inscrição</w:t>
            </w:r>
          </w:p>
        </w:tc>
      </w:tr>
      <w:tr w:rsidR="002673EC">
        <w:trPr>
          <w:trHeight w:val="899"/>
        </w:trPr>
        <w:tc>
          <w:tcPr>
            <w:tcW w:w="3138" w:type="dxa"/>
          </w:tcPr>
          <w:p w:rsidR="002673EC" w:rsidRDefault="006D7F13">
            <w:pPr>
              <w:pStyle w:val="TableParagraph"/>
              <w:spacing w:before="79" w:line="223" w:lineRule="auto"/>
              <w:ind w:left="255" w:right="231"/>
              <w:jc w:val="center"/>
              <w:rPr>
                <w:sz w:val="21"/>
              </w:rPr>
            </w:pPr>
            <w:r>
              <w:rPr>
                <w:sz w:val="21"/>
              </w:rPr>
              <w:t>Principais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Aspectos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Mudanças da Contabilidade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Aplicada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Setor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Público</w:t>
            </w:r>
          </w:p>
        </w:tc>
        <w:tc>
          <w:tcPr>
            <w:tcW w:w="3191" w:type="dxa"/>
          </w:tcPr>
          <w:p w:rsidR="002673EC" w:rsidRDefault="002673EC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673EC" w:rsidRDefault="006D7F13">
            <w:pPr>
              <w:pStyle w:val="TableParagraph"/>
              <w:ind w:right="1073"/>
              <w:jc w:val="right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20/6</w:t>
            </w:r>
          </w:p>
        </w:tc>
      </w:tr>
      <w:tr w:rsidR="002673EC">
        <w:trPr>
          <w:trHeight w:val="957"/>
        </w:trPr>
        <w:tc>
          <w:tcPr>
            <w:tcW w:w="3138" w:type="dxa"/>
          </w:tcPr>
          <w:p w:rsidR="002673EC" w:rsidRDefault="006D7F13">
            <w:pPr>
              <w:pStyle w:val="TableParagraph"/>
              <w:spacing w:before="100" w:line="223" w:lineRule="auto"/>
              <w:ind w:left="88" w:right="231"/>
              <w:jc w:val="center"/>
              <w:rPr>
                <w:sz w:val="21"/>
              </w:rPr>
            </w:pPr>
            <w:r>
              <w:rPr>
                <w:sz w:val="21"/>
              </w:rPr>
              <w:t>Noções Introdutórias de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Licitação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Contratos</w:t>
            </w:r>
          </w:p>
          <w:p w:rsidR="002673EC" w:rsidRDefault="006D7F13">
            <w:pPr>
              <w:pStyle w:val="TableParagraph"/>
              <w:spacing w:line="228" w:lineRule="exact"/>
              <w:ind w:left="30" w:right="231"/>
              <w:jc w:val="center"/>
              <w:rPr>
                <w:sz w:val="21"/>
              </w:rPr>
            </w:pPr>
            <w:r>
              <w:rPr>
                <w:sz w:val="21"/>
              </w:rPr>
              <w:t>Administrativos</w:t>
            </w:r>
          </w:p>
        </w:tc>
        <w:tc>
          <w:tcPr>
            <w:tcW w:w="3191" w:type="dxa"/>
          </w:tcPr>
          <w:p w:rsidR="002673EC" w:rsidRDefault="002673EC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673EC" w:rsidRDefault="006D7F13">
            <w:pPr>
              <w:pStyle w:val="TableParagraph"/>
              <w:ind w:right="1103"/>
              <w:jc w:val="right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20/6</w:t>
            </w:r>
          </w:p>
        </w:tc>
      </w:tr>
    </w:tbl>
    <w:p w:rsidR="002673EC" w:rsidRDefault="002673EC">
      <w:pPr>
        <w:jc w:val="right"/>
        <w:rPr>
          <w:sz w:val="21"/>
        </w:rPr>
        <w:sectPr w:rsidR="002673EC">
          <w:pgSz w:w="11910" w:h="16850"/>
          <w:pgMar w:top="900" w:right="200" w:bottom="280" w:left="180" w:header="720" w:footer="720" w:gutter="0"/>
          <w:cols w:space="720"/>
        </w:sectPr>
      </w:pPr>
    </w:p>
    <w:p w:rsidR="002673EC" w:rsidRDefault="000248D7">
      <w:pPr>
        <w:pStyle w:val="Corpodetexto"/>
        <w:spacing w:before="10"/>
        <w:rPr>
          <w:b/>
          <w:sz w:val="25"/>
        </w:rPr>
      </w:pPr>
      <w:r w:rsidRPr="000248D7">
        <w:lastRenderedPageBreak/>
        <w:pict>
          <v:group id="_x0000_s1026" style="position:absolute;margin-left:0;margin-top:0;width:595.5pt;height:842.25pt;z-index:-15899136;mso-position-horizontal-relative:page;mso-position-vertical-relative:page" coordsize="11910,16845">
            <v:shape id="_x0000_s1050" type="#_x0000_t75" style="position:absolute;width:11910;height:16845">
              <v:imagedata r:id="rId12" o:title=""/>
            </v:shape>
            <v:rect id="_x0000_s1049" style="position:absolute;top:60;width:11910;height:16785" fillcolor="#1f1b0d" stroked="f">
              <v:fill opacity="33921f"/>
            </v:rect>
            <v:rect id="_x0000_s1048" style="position:absolute;top:5959;width:9218;height:5060" fillcolor="#ed7405" stroked="f"/>
            <v:shape id="_x0000_s1047" style="position:absolute;left:548;top:345;width:10819;height:16157" coordorigin="548,346" coordsize="10819,16157" path="m11367,346l548,346r,38l548,16466r,36l11367,16502r,-36l586,16466,586,384r10744,l11330,16465r37,l11367,384r,-1l11367,346xe" fillcolor="#f7993b" stroked="f">
              <v:path arrowok="t"/>
            </v:shape>
            <v:shape id="_x0000_s1046" style="position:absolute;left:236;top:7098;width:706;height:706" coordorigin="236,7098" coordsize="706,706" path="m873,7804r-563,l309,7804r-51,-37l236,7709r,-511l258,7140r51,-36l847,7098r7,1l911,7125r31,47l942,7735r-37,52l873,7804xe" fillcolor="#3b5898" stroked="f">
              <v:path arrowok="t"/>
            </v:shape>
            <v:shape id="_x0000_s1045" style="position:absolute;left:447;top:7176;width:289;height:556" coordorigin="447,7176" coordsize="289,556" o:spt="100" adj="0,,0" path="m635,7731r-102,l533,7307r9,-57l568,7210r40,-25l660,7176r25,1l708,7178r17,1l736,7180r,88l683,7268r-24,3l644,7281r-7,15l635,7316r,415xm533,7479r-86,l447,7379r86,l533,7479xm719,7479r-84,l635,7379r97,l719,7479xe" stroked="f">
              <v:stroke joinstyle="round"/>
              <v:formulas/>
              <v:path arrowok="t" o:connecttype="segments"/>
            </v:shape>
            <v:shape id="_x0000_s1044" type="#_x0000_t75" style="position:absolute;left:224;top:8130;width:700;height:700">
              <v:imagedata r:id="rId13" o:title=""/>
            </v:shape>
            <v:shape id="_x0000_s1043" style="position:absolute;left:393;top:9217;width:647;height:501" coordorigin="393,9217" coordsize="647,501" path="m1028,9718r-623,l393,9706r,-476l405,9217r623,l1040,9230r,461l1040,9706r-12,12xe" stroked="f">
              <v:path arrowok="t"/>
            </v:shape>
            <v:shape id="_x0000_s1042" style="position:absolute;left:393;top:9217;width:647;height:501" coordorigin="393,9217" coordsize="647,501" path="m1040,9691r,15l1028,9718r-15,l420,9718r-15,l393,9706r,-15l393,9245r,-15l405,9217r15,l1013,9217r15,l1040,9230r,15l1040,9691xe" filled="f" strokecolor="#214b8c" strokeweight=".37964mm">
              <v:path arrowok="t"/>
            </v:shape>
            <v:shape id="_x0000_s1041" style="position:absolute;left:393;top:9217;width:647;height:87" coordorigin="393,9218" coordsize="647,87" path="m1040,9230r-6,l1034,9218r-635,l399,9230r-6,l393,9305r647,l1040,9230xe" fillcolor="#6db4e7" stroked="f">
              <v:path arrowok="t"/>
            </v:shape>
            <v:shape id="_x0000_s1040" style="position:absolute;left:393;top:9217;width:647;height:87" coordorigin="393,9217" coordsize="647,87" path="m1013,9217r-593,l405,9217r-12,13l393,9245r,59l1040,9304r,-59l1040,9230r-12,-13l1013,9217xe" filled="f" strokecolor="#214b8c" strokeweight=".38222mm">
              <v:path arrowok="t"/>
            </v:shape>
            <v:rect id="_x0000_s1039" style="position:absolute;left:468;top:9357;width:263;height:195" fillcolor="#6db4e7" stroked="f"/>
            <v:rect id="_x0000_s1038" style="position:absolute;left:468;top:9357;width:263;height:195" filled="f" strokecolor="#214b8c" strokeweight=".37978mm"/>
            <v:shape id="_x0000_s1037" style="position:absolute;left:201;top:9155;width:647;height:501" coordorigin="202,9155" coordsize="647,501" path="m837,9656r-623,l202,9644r,-477l214,9155r623,l849,9167r,462l849,9644r-12,12xe" stroked="f">
              <v:path arrowok="t"/>
            </v:shape>
            <v:shape id="_x0000_s1036" style="position:absolute;left:201;top:9155;width:647;height:501" coordorigin="202,9155" coordsize="647,501" path="m849,9629r,15l837,9656r-15,l229,9656r-15,l202,9644r,-15l202,9182r,-15l214,9155r15,l822,9155r15,l849,9167r,15l849,9629xe" filled="f" strokecolor="#214b8c" strokeweight=".37964mm">
              <v:path arrowok="t"/>
            </v:shape>
            <v:shape id="_x0000_s1035" style="position:absolute;left:201;top:9155;width:647;height:87" coordorigin="202,9155" coordsize="647,87" path="m849,9167r-6,l843,9155r-635,l208,9167r-6,l202,9242r647,l849,9167xe" fillcolor="#6db4e7" stroked="f">
              <v:path arrowok="t"/>
            </v:shape>
            <v:shape id="_x0000_s1034" style="position:absolute;left:201;top:9155;width:647;height:87" coordorigin="202,9155" coordsize="647,87" path="m822,9155r-593,l214,9155r-12,12l202,9182r,59l849,9241r,-59l849,9167r-12,-12l822,9155xe" filled="f" strokecolor="#214b8c" strokeweight=".38222mm">
              <v:path arrowok="t"/>
            </v:shape>
            <v:rect id="_x0000_s1033" style="position:absolute;left:277;top:9295;width:263;height:195" fillcolor="#6db4e7" stroked="f"/>
            <v:shape id="_x0000_s1032" style="position:absolute;left:277;top:9295;width:528;height:195" coordorigin="277,9296" coordsize="528,195" o:spt="100" adj="0,,0" path="m540,9490r-263,l277,9296r263,l540,9490xm591,9296r213,m591,9339r213,m591,9382r213,m591,9425r213,m591,9468r213,e" filled="f" strokecolor="#214b8c" strokeweight=".37875mm">
              <v:stroke joinstyle="round"/>
              <v:formulas/>
              <v:path arrowok="t" o:connecttype="segments"/>
            </v:shape>
            <v:shape id="_x0000_s1031" type="#_x0000_t75" style="position:absolute;left:824;top:9575;width:364;height:365">
              <v:imagedata r:id="rId14" o:title=""/>
            </v:shape>
            <v:shape id="_x0000_s1030" style="position:absolute;left:597;top:9343;width:405;height:413" coordorigin="597,9344" coordsize="405,413" path="m800,9757r-78,-16l656,9696r-44,-68l597,9550r15,-77l656,9404r66,-45l800,9344r39,4l912,9378r75,95l1002,9550r-15,78l943,9696r-66,45l800,9757xe" fillcolor="#6db4e7" stroked="f">
              <v:path arrowok="t"/>
            </v:shape>
            <v:shape id="_x0000_s1029" style="position:absolute;left:588;top:9333;width:422;height:435" coordorigin="589,9333" coordsize="422,435" o:spt="100" adj="0,,0" path="m800,9768r-42,-5l718,9751r-37,-20l649,9704r-40,-56l589,9584r,-67l609,9453r40,-56l681,9369r37,-20l758,9337r42,-4l800,9333r41,4l881,9349r10,6l800,9355r-37,3l727,9369r-33,18l664,9412r-42,65l608,9550r14,74l664,9689r30,25l727,9732r36,10l800,9746r91,l881,9751r-40,12l800,9768xm891,9746r-91,l836,9742r36,-10l905,9714r30,-25l977,9624r14,-74l977,9477r-42,-65l905,9387r-33,-18l836,9358r-36,-3l891,9355r27,14l950,9397r40,56l1010,9517r,67l990,9648r-40,56l918,9731r-27,15xe" fillcolor="#214b8c" stroked="f">
              <v:stroke joinstyle="round"/>
              <v:formulas/>
              <v:path arrowok="t" o:connecttype="segments"/>
            </v:shape>
            <v:shape id="_x0000_s1028" type="#_x0000_t75" style="position:absolute;left:633;top:9380;width:333;height:339">
              <v:imagedata r:id="rId15" o:title=""/>
            </v:shape>
            <v:shape id="_x0000_s1027" type="#_x0000_t75" style="position:absolute;left:586;top:15152;width:5510;height:1352">
              <v:imagedata r:id="rId5" o:title=""/>
            </v:shape>
            <w10:wrap anchorx="page" anchory="page"/>
          </v:group>
        </w:pict>
      </w:r>
    </w:p>
    <w:p w:rsidR="002673EC" w:rsidRDefault="006D7F13">
      <w:pPr>
        <w:spacing w:before="110"/>
        <w:ind w:left="263" w:right="391"/>
        <w:jc w:val="center"/>
        <w:rPr>
          <w:rFonts w:ascii="Gill Sans MT" w:hAnsi="Gill Sans MT"/>
          <w:b/>
          <w:sz w:val="48"/>
        </w:rPr>
      </w:pPr>
      <w:r>
        <w:rPr>
          <w:rFonts w:ascii="Gill Sans MT" w:hAnsi="Gill Sans MT"/>
          <w:b/>
          <w:color w:val="ED7405"/>
          <w:sz w:val="48"/>
        </w:rPr>
        <w:t>Controladoria</w:t>
      </w:r>
      <w:r>
        <w:rPr>
          <w:rFonts w:ascii="Gill Sans MT" w:hAnsi="Gill Sans MT"/>
          <w:b/>
          <w:color w:val="ED7405"/>
          <w:spacing w:val="-8"/>
          <w:sz w:val="48"/>
        </w:rPr>
        <w:t xml:space="preserve"> </w:t>
      </w:r>
      <w:r>
        <w:rPr>
          <w:rFonts w:ascii="Gill Sans MT" w:hAnsi="Gill Sans MT"/>
          <w:b/>
          <w:color w:val="ED7405"/>
          <w:sz w:val="48"/>
        </w:rPr>
        <w:t>Geral</w:t>
      </w:r>
      <w:r>
        <w:rPr>
          <w:rFonts w:ascii="Gill Sans MT" w:hAnsi="Gill Sans MT"/>
          <w:b/>
          <w:color w:val="ED7405"/>
          <w:spacing w:val="-8"/>
          <w:sz w:val="48"/>
        </w:rPr>
        <w:t xml:space="preserve"> </w:t>
      </w:r>
      <w:r>
        <w:rPr>
          <w:rFonts w:ascii="Gill Sans MT" w:hAnsi="Gill Sans MT"/>
          <w:b/>
          <w:color w:val="ED7405"/>
          <w:sz w:val="48"/>
        </w:rPr>
        <w:t>de</w:t>
      </w:r>
      <w:r>
        <w:rPr>
          <w:rFonts w:ascii="Gill Sans MT" w:hAnsi="Gill Sans MT"/>
          <w:b/>
          <w:color w:val="ED7405"/>
          <w:spacing w:val="-8"/>
          <w:sz w:val="48"/>
        </w:rPr>
        <w:t xml:space="preserve"> </w:t>
      </w:r>
      <w:r>
        <w:rPr>
          <w:rFonts w:ascii="Gill Sans MT" w:hAnsi="Gill Sans MT"/>
          <w:b/>
          <w:color w:val="ED7405"/>
          <w:sz w:val="48"/>
        </w:rPr>
        <w:t>Niterói</w:t>
      </w:r>
    </w:p>
    <w:p w:rsidR="002673EC" w:rsidRDefault="002673EC">
      <w:pPr>
        <w:pStyle w:val="Corpodetexto"/>
        <w:rPr>
          <w:rFonts w:ascii="Gill Sans MT"/>
          <w:b/>
          <w:sz w:val="20"/>
        </w:rPr>
      </w:pPr>
    </w:p>
    <w:p w:rsidR="002673EC" w:rsidRDefault="002673EC">
      <w:pPr>
        <w:pStyle w:val="Corpodetexto"/>
        <w:rPr>
          <w:rFonts w:ascii="Gill Sans MT"/>
          <w:b/>
          <w:sz w:val="20"/>
        </w:rPr>
      </w:pPr>
    </w:p>
    <w:p w:rsidR="002673EC" w:rsidRDefault="002673EC">
      <w:pPr>
        <w:pStyle w:val="Corpodetexto"/>
        <w:rPr>
          <w:rFonts w:ascii="Gill Sans MT"/>
          <w:b/>
          <w:sz w:val="20"/>
        </w:rPr>
      </w:pPr>
    </w:p>
    <w:p w:rsidR="002673EC" w:rsidRDefault="002673EC">
      <w:pPr>
        <w:pStyle w:val="Corpodetexto"/>
        <w:rPr>
          <w:rFonts w:ascii="Gill Sans MT"/>
          <w:b/>
          <w:sz w:val="20"/>
        </w:rPr>
      </w:pPr>
    </w:p>
    <w:p w:rsidR="002673EC" w:rsidRDefault="002673EC">
      <w:pPr>
        <w:pStyle w:val="Corpodetexto"/>
        <w:rPr>
          <w:rFonts w:ascii="Gill Sans MT"/>
          <w:b/>
          <w:sz w:val="20"/>
        </w:rPr>
      </w:pPr>
    </w:p>
    <w:p w:rsidR="002673EC" w:rsidRDefault="002673EC">
      <w:pPr>
        <w:pStyle w:val="Corpodetexto"/>
        <w:rPr>
          <w:rFonts w:ascii="Gill Sans MT"/>
          <w:b/>
          <w:sz w:val="20"/>
        </w:rPr>
      </w:pPr>
    </w:p>
    <w:p w:rsidR="002673EC" w:rsidRDefault="002673EC">
      <w:pPr>
        <w:pStyle w:val="Corpodetexto"/>
        <w:rPr>
          <w:rFonts w:ascii="Gill Sans MT"/>
          <w:b/>
          <w:sz w:val="20"/>
        </w:rPr>
      </w:pPr>
    </w:p>
    <w:p w:rsidR="002673EC" w:rsidRDefault="002673EC">
      <w:pPr>
        <w:pStyle w:val="Corpodetexto"/>
        <w:rPr>
          <w:rFonts w:ascii="Gill Sans MT"/>
          <w:b/>
          <w:sz w:val="20"/>
        </w:rPr>
      </w:pPr>
    </w:p>
    <w:p w:rsidR="002673EC" w:rsidRDefault="002673EC">
      <w:pPr>
        <w:pStyle w:val="Corpodetexto"/>
        <w:rPr>
          <w:rFonts w:ascii="Gill Sans MT"/>
          <w:b/>
          <w:sz w:val="20"/>
        </w:rPr>
      </w:pPr>
    </w:p>
    <w:p w:rsidR="002673EC" w:rsidRDefault="002673EC">
      <w:pPr>
        <w:pStyle w:val="Corpodetexto"/>
        <w:rPr>
          <w:rFonts w:ascii="Gill Sans MT"/>
          <w:b/>
          <w:sz w:val="20"/>
        </w:rPr>
      </w:pPr>
    </w:p>
    <w:p w:rsidR="002673EC" w:rsidRDefault="002673EC">
      <w:pPr>
        <w:pStyle w:val="Corpodetexto"/>
        <w:rPr>
          <w:rFonts w:ascii="Gill Sans MT"/>
          <w:b/>
          <w:sz w:val="20"/>
        </w:rPr>
      </w:pPr>
    </w:p>
    <w:p w:rsidR="002673EC" w:rsidRDefault="002673EC">
      <w:pPr>
        <w:pStyle w:val="Corpodetexto"/>
        <w:rPr>
          <w:rFonts w:ascii="Gill Sans MT"/>
          <w:b/>
          <w:sz w:val="20"/>
        </w:rPr>
      </w:pPr>
    </w:p>
    <w:p w:rsidR="002673EC" w:rsidRDefault="002673EC">
      <w:pPr>
        <w:pStyle w:val="Corpodetexto"/>
        <w:rPr>
          <w:rFonts w:ascii="Gill Sans MT"/>
          <w:b/>
          <w:sz w:val="20"/>
        </w:rPr>
      </w:pPr>
    </w:p>
    <w:p w:rsidR="002673EC" w:rsidRDefault="002673EC">
      <w:pPr>
        <w:pStyle w:val="Corpodetexto"/>
        <w:rPr>
          <w:rFonts w:ascii="Gill Sans MT"/>
          <w:b/>
          <w:sz w:val="20"/>
        </w:rPr>
      </w:pPr>
    </w:p>
    <w:p w:rsidR="002673EC" w:rsidRDefault="002673EC">
      <w:pPr>
        <w:pStyle w:val="Corpodetexto"/>
        <w:rPr>
          <w:rFonts w:ascii="Gill Sans MT"/>
          <w:b/>
          <w:sz w:val="20"/>
        </w:rPr>
      </w:pPr>
    </w:p>
    <w:p w:rsidR="002673EC" w:rsidRDefault="002673EC">
      <w:pPr>
        <w:pStyle w:val="Corpodetexto"/>
        <w:rPr>
          <w:rFonts w:ascii="Gill Sans MT"/>
          <w:b/>
          <w:sz w:val="20"/>
        </w:rPr>
      </w:pPr>
    </w:p>
    <w:p w:rsidR="002673EC" w:rsidRDefault="002673EC">
      <w:pPr>
        <w:pStyle w:val="Corpodetexto"/>
        <w:rPr>
          <w:rFonts w:ascii="Gill Sans MT"/>
          <w:b/>
          <w:sz w:val="20"/>
        </w:rPr>
      </w:pPr>
    </w:p>
    <w:p w:rsidR="002673EC" w:rsidRDefault="002673EC">
      <w:pPr>
        <w:pStyle w:val="Corpodetexto"/>
        <w:rPr>
          <w:rFonts w:ascii="Gill Sans MT"/>
          <w:b/>
          <w:sz w:val="20"/>
        </w:rPr>
      </w:pPr>
    </w:p>
    <w:p w:rsidR="002673EC" w:rsidRDefault="002673EC">
      <w:pPr>
        <w:pStyle w:val="Corpodetexto"/>
        <w:rPr>
          <w:rFonts w:ascii="Gill Sans MT"/>
          <w:b/>
          <w:sz w:val="20"/>
        </w:rPr>
      </w:pPr>
    </w:p>
    <w:p w:rsidR="002673EC" w:rsidRDefault="002673EC">
      <w:pPr>
        <w:pStyle w:val="Corpodetexto"/>
        <w:spacing w:before="10"/>
        <w:rPr>
          <w:rFonts w:ascii="Gill Sans MT"/>
          <w:b/>
          <w:sz w:val="17"/>
        </w:rPr>
      </w:pPr>
    </w:p>
    <w:p w:rsidR="002673EC" w:rsidRDefault="006D7F13">
      <w:pPr>
        <w:spacing w:before="22"/>
        <w:ind w:left="1052"/>
        <w:rPr>
          <w:sz w:val="42"/>
        </w:rPr>
      </w:pPr>
      <w:r>
        <w:rPr>
          <w:sz w:val="42"/>
        </w:rPr>
        <w:t>CGMNiteroii</w:t>
      </w:r>
    </w:p>
    <w:p w:rsidR="002673EC" w:rsidRDefault="002673EC">
      <w:pPr>
        <w:pStyle w:val="Corpodetexto"/>
        <w:spacing w:before="2"/>
        <w:rPr>
          <w:sz w:val="43"/>
        </w:rPr>
      </w:pPr>
    </w:p>
    <w:p w:rsidR="002673EC" w:rsidRDefault="006D7F13">
      <w:pPr>
        <w:ind w:left="1052"/>
        <w:rPr>
          <w:sz w:val="51"/>
        </w:rPr>
      </w:pPr>
      <w:r>
        <w:rPr>
          <w:w w:val="105"/>
          <w:sz w:val="51"/>
        </w:rPr>
        <w:t>cgmnit</w:t>
      </w:r>
    </w:p>
    <w:p w:rsidR="002673EC" w:rsidRDefault="000248D7">
      <w:pPr>
        <w:spacing w:before="443"/>
        <w:ind w:left="1190"/>
        <w:rPr>
          <w:sz w:val="40"/>
        </w:rPr>
      </w:pPr>
      <w:hyperlink r:id="rId16">
        <w:r w:rsidR="006D7F13">
          <w:rPr>
            <w:spacing w:val="-1"/>
            <w:w w:val="91"/>
            <w:sz w:val="40"/>
          </w:rPr>
          <w:t>h</w:t>
        </w:r>
        <w:r w:rsidR="006D7F13">
          <w:rPr>
            <w:spacing w:val="-1"/>
            <w:w w:val="118"/>
            <w:sz w:val="40"/>
          </w:rPr>
          <w:t>tt</w:t>
        </w:r>
        <w:r w:rsidR="006D7F13">
          <w:rPr>
            <w:spacing w:val="-1"/>
            <w:w w:val="102"/>
            <w:sz w:val="40"/>
          </w:rPr>
          <w:t>p</w:t>
        </w:r>
        <w:r w:rsidR="006D7F13">
          <w:rPr>
            <w:spacing w:val="-1"/>
            <w:w w:val="96"/>
            <w:sz w:val="40"/>
          </w:rPr>
          <w:t>:</w:t>
        </w:r>
        <w:r w:rsidR="006D7F13">
          <w:rPr>
            <w:spacing w:val="-1"/>
            <w:w w:val="193"/>
            <w:sz w:val="40"/>
          </w:rPr>
          <w:t>//</w:t>
        </w:r>
        <w:r w:rsidR="006D7F13">
          <w:rPr>
            <w:spacing w:val="-1"/>
            <w:sz w:val="40"/>
          </w:rPr>
          <w:t>www</w:t>
        </w:r>
        <w:r w:rsidR="006D7F13">
          <w:rPr>
            <w:spacing w:val="-1"/>
            <w:w w:val="96"/>
            <w:sz w:val="40"/>
          </w:rPr>
          <w:t>.</w:t>
        </w:r>
        <w:r w:rsidR="006D7F13">
          <w:rPr>
            <w:spacing w:val="-1"/>
            <w:w w:val="104"/>
            <w:sz w:val="40"/>
          </w:rPr>
          <w:t>c</w:t>
        </w:r>
        <w:r w:rsidR="006D7F13">
          <w:rPr>
            <w:spacing w:val="-1"/>
            <w:w w:val="98"/>
            <w:sz w:val="40"/>
          </w:rPr>
          <w:t>o</w:t>
        </w:r>
        <w:r w:rsidR="006D7F13">
          <w:rPr>
            <w:spacing w:val="-1"/>
            <w:w w:val="91"/>
            <w:sz w:val="40"/>
          </w:rPr>
          <w:t>n</w:t>
        </w:r>
        <w:r w:rsidR="006D7F13">
          <w:rPr>
            <w:spacing w:val="-1"/>
            <w:w w:val="118"/>
            <w:sz w:val="40"/>
          </w:rPr>
          <w:t>t</w:t>
        </w:r>
        <w:r w:rsidR="006D7F13">
          <w:rPr>
            <w:spacing w:val="-1"/>
            <w:w w:val="93"/>
            <w:sz w:val="40"/>
          </w:rPr>
          <w:t>r</w:t>
        </w:r>
        <w:r w:rsidR="006D7F13">
          <w:rPr>
            <w:spacing w:val="-1"/>
            <w:w w:val="98"/>
            <w:sz w:val="40"/>
          </w:rPr>
          <w:t>o</w:t>
        </w:r>
        <w:r w:rsidR="006D7F13">
          <w:rPr>
            <w:spacing w:val="-1"/>
            <w:w w:val="99"/>
            <w:sz w:val="40"/>
          </w:rPr>
          <w:t>l</w:t>
        </w:r>
        <w:r w:rsidR="006D7F13">
          <w:rPr>
            <w:spacing w:val="-1"/>
            <w:w w:val="102"/>
            <w:sz w:val="40"/>
          </w:rPr>
          <w:t>ad</w:t>
        </w:r>
        <w:r w:rsidR="006D7F13">
          <w:rPr>
            <w:spacing w:val="-1"/>
            <w:w w:val="98"/>
            <w:sz w:val="40"/>
          </w:rPr>
          <w:t>o</w:t>
        </w:r>
        <w:r w:rsidR="006D7F13">
          <w:rPr>
            <w:spacing w:val="-1"/>
            <w:w w:val="93"/>
            <w:sz w:val="40"/>
          </w:rPr>
          <w:t>r</w:t>
        </w:r>
        <w:r w:rsidR="006D7F13">
          <w:rPr>
            <w:spacing w:val="-1"/>
            <w:w w:val="103"/>
            <w:sz w:val="40"/>
          </w:rPr>
          <w:t>i</w:t>
        </w:r>
        <w:r w:rsidR="006D7F13">
          <w:rPr>
            <w:spacing w:val="-1"/>
            <w:w w:val="102"/>
            <w:sz w:val="40"/>
          </w:rPr>
          <w:t>a</w:t>
        </w:r>
        <w:r w:rsidR="006D7F13">
          <w:rPr>
            <w:spacing w:val="-1"/>
            <w:w w:val="96"/>
            <w:sz w:val="40"/>
          </w:rPr>
          <w:t>.</w:t>
        </w:r>
        <w:r w:rsidR="006D7F13">
          <w:rPr>
            <w:spacing w:val="-1"/>
            <w:w w:val="91"/>
            <w:sz w:val="40"/>
          </w:rPr>
          <w:t>n</w:t>
        </w:r>
        <w:r w:rsidR="006D7F13">
          <w:rPr>
            <w:spacing w:val="-1"/>
            <w:w w:val="103"/>
            <w:sz w:val="40"/>
          </w:rPr>
          <w:t>i</w:t>
        </w:r>
        <w:r w:rsidR="006D7F13">
          <w:rPr>
            <w:spacing w:val="-1"/>
            <w:w w:val="118"/>
            <w:sz w:val="40"/>
          </w:rPr>
          <w:t>t</w:t>
        </w:r>
        <w:r w:rsidR="006D7F13">
          <w:rPr>
            <w:spacing w:val="-1"/>
            <w:w w:val="98"/>
            <w:sz w:val="40"/>
          </w:rPr>
          <w:t>e</w:t>
        </w:r>
        <w:r w:rsidR="006D7F13">
          <w:rPr>
            <w:spacing w:val="-1"/>
            <w:w w:val="93"/>
            <w:sz w:val="40"/>
          </w:rPr>
          <w:t>r</w:t>
        </w:r>
        <w:r w:rsidR="006D7F13">
          <w:rPr>
            <w:spacing w:val="-1"/>
            <w:w w:val="98"/>
            <w:sz w:val="40"/>
          </w:rPr>
          <w:t>o</w:t>
        </w:r>
        <w:r w:rsidR="006D7F13">
          <w:rPr>
            <w:spacing w:val="-1"/>
            <w:w w:val="103"/>
            <w:sz w:val="40"/>
          </w:rPr>
          <w:t>i</w:t>
        </w:r>
        <w:r w:rsidR="006D7F13">
          <w:rPr>
            <w:spacing w:val="-1"/>
            <w:w w:val="96"/>
            <w:sz w:val="40"/>
          </w:rPr>
          <w:t>.</w:t>
        </w:r>
        <w:r w:rsidR="006D7F13">
          <w:rPr>
            <w:spacing w:val="-1"/>
            <w:w w:val="93"/>
            <w:sz w:val="40"/>
          </w:rPr>
          <w:t>r</w:t>
        </w:r>
        <w:r w:rsidR="006D7F13">
          <w:rPr>
            <w:spacing w:val="-1"/>
            <w:w w:val="105"/>
            <w:sz w:val="40"/>
          </w:rPr>
          <w:t>j</w:t>
        </w:r>
        <w:r w:rsidR="006D7F13">
          <w:rPr>
            <w:spacing w:val="-1"/>
            <w:w w:val="96"/>
            <w:sz w:val="40"/>
          </w:rPr>
          <w:t>.</w:t>
        </w:r>
        <w:r w:rsidR="006D7F13">
          <w:rPr>
            <w:spacing w:val="-1"/>
            <w:w w:val="103"/>
            <w:sz w:val="40"/>
          </w:rPr>
          <w:t>g</w:t>
        </w:r>
        <w:r w:rsidR="006D7F13">
          <w:rPr>
            <w:spacing w:val="-1"/>
            <w:w w:val="98"/>
            <w:sz w:val="40"/>
          </w:rPr>
          <w:t>o</w:t>
        </w:r>
        <w:r w:rsidR="006D7F13">
          <w:rPr>
            <w:spacing w:val="-1"/>
            <w:w w:val="85"/>
            <w:sz w:val="40"/>
          </w:rPr>
          <w:t>v</w:t>
        </w:r>
        <w:r w:rsidR="006D7F13">
          <w:rPr>
            <w:spacing w:val="-1"/>
            <w:w w:val="96"/>
            <w:sz w:val="40"/>
          </w:rPr>
          <w:t>.</w:t>
        </w:r>
        <w:r w:rsidR="006D7F13">
          <w:rPr>
            <w:spacing w:val="-1"/>
            <w:w w:val="102"/>
            <w:sz w:val="40"/>
          </w:rPr>
          <w:t>b</w:t>
        </w:r>
        <w:r w:rsidR="006D7F13">
          <w:rPr>
            <w:w w:val="93"/>
            <w:sz w:val="40"/>
          </w:rPr>
          <w:t>r</w:t>
        </w:r>
      </w:hyperlink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rPr>
          <w:sz w:val="20"/>
        </w:rPr>
      </w:pPr>
    </w:p>
    <w:p w:rsidR="002673EC" w:rsidRDefault="002673EC">
      <w:pPr>
        <w:pStyle w:val="Corpodetexto"/>
        <w:spacing w:before="7"/>
        <w:rPr>
          <w:sz w:val="20"/>
        </w:rPr>
      </w:pPr>
    </w:p>
    <w:p w:rsidR="002673EC" w:rsidRDefault="006D7F13">
      <w:pPr>
        <w:spacing w:before="106"/>
        <w:ind w:right="669"/>
        <w:jc w:val="right"/>
        <w:rPr>
          <w:rFonts w:ascii="Gill Sans MT" w:hAnsi="Gill Sans MT"/>
          <w:b/>
          <w:sz w:val="34"/>
        </w:rPr>
      </w:pPr>
      <w:r>
        <w:rPr>
          <w:rFonts w:ascii="Gill Sans MT" w:hAnsi="Gill Sans MT"/>
          <w:b/>
          <w:color w:val="ED7405"/>
          <w:sz w:val="34"/>
        </w:rPr>
        <w:t>Ano</w:t>
      </w:r>
      <w:r>
        <w:rPr>
          <w:rFonts w:ascii="Gill Sans MT" w:hAnsi="Gill Sans MT"/>
          <w:b/>
          <w:color w:val="ED7405"/>
          <w:spacing w:val="-10"/>
          <w:sz w:val="34"/>
        </w:rPr>
        <w:t xml:space="preserve"> </w:t>
      </w:r>
      <w:r>
        <w:rPr>
          <w:rFonts w:ascii="Gill Sans MT" w:hAnsi="Gill Sans MT"/>
          <w:b/>
          <w:color w:val="ED7405"/>
          <w:sz w:val="34"/>
        </w:rPr>
        <w:t>4</w:t>
      </w:r>
      <w:r>
        <w:rPr>
          <w:rFonts w:ascii="Gill Sans MT" w:hAnsi="Gill Sans MT"/>
          <w:b/>
          <w:color w:val="ED7405"/>
          <w:spacing w:val="-9"/>
          <w:sz w:val="34"/>
        </w:rPr>
        <w:t xml:space="preserve"> </w:t>
      </w:r>
      <w:r>
        <w:rPr>
          <w:rFonts w:ascii="Gill Sans MT" w:hAnsi="Gill Sans MT"/>
          <w:b/>
          <w:color w:val="ED7405"/>
          <w:sz w:val="34"/>
        </w:rPr>
        <w:t>|</w:t>
      </w:r>
      <w:r>
        <w:rPr>
          <w:rFonts w:ascii="Gill Sans MT" w:hAnsi="Gill Sans MT"/>
          <w:b/>
          <w:color w:val="ED7405"/>
          <w:spacing w:val="-9"/>
          <w:sz w:val="34"/>
        </w:rPr>
        <w:t xml:space="preserve"> </w:t>
      </w:r>
      <w:r>
        <w:rPr>
          <w:rFonts w:ascii="Gill Sans MT" w:hAnsi="Gill Sans MT"/>
          <w:b/>
          <w:color w:val="ED7405"/>
          <w:sz w:val="34"/>
        </w:rPr>
        <w:t>nº</w:t>
      </w:r>
      <w:r>
        <w:rPr>
          <w:rFonts w:ascii="Gill Sans MT" w:hAnsi="Gill Sans MT"/>
          <w:b/>
          <w:color w:val="ED7405"/>
          <w:spacing w:val="-10"/>
          <w:sz w:val="34"/>
        </w:rPr>
        <w:t xml:space="preserve"> </w:t>
      </w:r>
      <w:r>
        <w:rPr>
          <w:rFonts w:ascii="Gill Sans MT" w:hAnsi="Gill Sans MT"/>
          <w:b/>
          <w:color w:val="ED7405"/>
          <w:sz w:val="34"/>
        </w:rPr>
        <w:t>4</w:t>
      </w:r>
    </w:p>
    <w:p w:rsidR="002673EC" w:rsidRDefault="006D7F13">
      <w:pPr>
        <w:spacing w:before="81"/>
        <w:ind w:right="669"/>
        <w:jc w:val="right"/>
        <w:rPr>
          <w:rFonts w:ascii="Gill Sans MT"/>
          <w:b/>
          <w:sz w:val="34"/>
        </w:rPr>
      </w:pPr>
      <w:r>
        <w:rPr>
          <w:rFonts w:ascii="Gill Sans MT"/>
          <w:b/>
          <w:color w:val="ED7405"/>
          <w:spacing w:val="-1"/>
          <w:sz w:val="34"/>
        </w:rPr>
        <w:t>Abril</w:t>
      </w:r>
      <w:r>
        <w:rPr>
          <w:rFonts w:ascii="Gill Sans MT"/>
          <w:b/>
          <w:color w:val="ED7405"/>
          <w:spacing w:val="-21"/>
          <w:sz w:val="34"/>
        </w:rPr>
        <w:t xml:space="preserve"> </w:t>
      </w:r>
      <w:r>
        <w:rPr>
          <w:rFonts w:ascii="Gill Sans MT"/>
          <w:b/>
          <w:color w:val="ED7405"/>
          <w:spacing w:val="-1"/>
          <w:sz w:val="34"/>
        </w:rPr>
        <w:t>2021</w:t>
      </w:r>
    </w:p>
    <w:sectPr w:rsidR="002673EC" w:rsidSect="002673EC">
      <w:pgSz w:w="11910" w:h="16850"/>
      <w:pgMar w:top="1600" w:right="200" w:bottom="280" w:left="1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673EC"/>
    <w:rsid w:val="000210EE"/>
    <w:rsid w:val="000248D7"/>
    <w:rsid w:val="002673EC"/>
    <w:rsid w:val="006D7F13"/>
    <w:rsid w:val="006E662F"/>
    <w:rsid w:val="00EA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73EC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73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673EC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2673EC"/>
    <w:pPr>
      <w:ind w:left="113" w:right="38"/>
      <w:jc w:val="center"/>
      <w:outlineLvl w:val="1"/>
    </w:pPr>
    <w:rPr>
      <w:b/>
      <w:bCs/>
      <w:sz w:val="30"/>
      <w:szCs w:val="30"/>
    </w:rPr>
  </w:style>
  <w:style w:type="paragraph" w:customStyle="1" w:styleId="Heading2">
    <w:name w:val="Heading 2"/>
    <w:basedOn w:val="Normal"/>
    <w:uiPriority w:val="1"/>
    <w:qFormat/>
    <w:rsid w:val="002673EC"/>
    <w:pPr>
      <w:spacing w:before="1"/>
      <w:ind w:left="263" w:right="7100"/>
      <w:outlineLvl w:val="2"/>
    </w:pPr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2673EC"/>
    <w:pPr>
      <w:spacing w:line="998" w:lineRule="exact"/>
      <w:ind w:left="688"/>
    </w:pPr>
    <w:rPr>
      <w:b/>
      <w:bCs/>
      <w:sz w:val="90"/>
      <w:szCs w:val="90"/>
    </w:rPr>
  </w:style>
  <w:style w:type="paragraph" w:styleId="PargrafodaLista">
    <w:name w:val="List Paragraph"/>
    <w:basedOn w:val="Normal"/>
    <w:uiPriority w:val="1"/>
    <w:qFormat/>
    <w:rsid w:val="002673EC"/>
  </w:style>
  <w:style w:type="paragraph" w:customStyle="1" w:styleId="TableParagraph">
    <w:name w:val="Table Paragraph"/>
    <w:basedOn w:val="Normal"/>
    <w:uiPriority w:val="1"/>
    <w:qFormat/>
    <w:rsid w:val="00267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eVGGk2" TargetMode="External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ontroladoria.niteroi.rj.gov.br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s://bit.ly/3nHMq4R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1192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Abr/2021</dc:title>
  <dc:creator>Comunicação Cgm</dc:creator>
  <cp:keywords>DAEdnzJSmVo,BAESplyNyns</cp:keywords>
  <cp:lastModifiedBy>Tamiris</cp:lastModifiedBy>
  <cp:revision>5</cp:revision>
  <dcterms:created xsi:type="dcterms:W3CDTF">2021-05-06T13:52:00Z</dcterms:created>
  <dcterms:modified xsi:type="dcterms:W3CDTF">2021-05-06T16:04:00Z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Canva</vt:lpwstr>
  </property>
  <property fmtid="{D5CDD505-2E9C-101B-9397-08002B2CF9AE}" pid="4" name="LastSaved">
    <vt:filetime>2021-05-06T00:00:00Z</vt:filetime>
  </property>
</Properties>
</file>