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1A1" w:rsidRDefault="00AB038F">
      <w:pPr>
        <w:pStyle w:val="Corpodetexto"/>
        <w:spacing w:before="10"/>
        <w:rPr>
          <w:rFonts w:ascii="Times New Roman"/>
          <w:sz w:val="25"/>
        </w:rPr>
      </w:pPr>
      <w:r>
        <w:pict>
          <v:rect id="_x0000_s1069" style="position:absolute;margin-left:0;margin-top:0;width:595.5pt;height:840.75pt;z-index:-15909376;mso-position-horizontal-relative:page;mso-position-vertical-relative:page" fillcolor="#1f1b0d" stroked="f">
            <v:fill opacity="34694f"/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5" style="position:absolute;margin-left:0;margin-top:17.25pt;width:568.4pt;height:825.05pt;z-index:-15908352;mso-position-horizontal-relative:page;mso-position-vertical-relative:page" coordorigin=",345" coordsize="11368,16501">
            <v:rect id="_x0000_s1068" style="position:absolute;top:6230;width:6711;height:4384" fillcolor="#ed7405" stroked="f"/>
            <v:shape id="_x0000_s1067" style="position:absolute;left:548;top:344;width:10819;height:16157" coordorigin="548,345" coordsize="10819,16157" path="m11367,345l548,345r,38l548,16465r,36l11367,16501r,-36l586,16465,586,383r10744,l11330,16464r37,l11367,383r,-1l11367,345xe" fillcolor="#f7993b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13;top:14248;width:6096;height:2597">
              <v:imagedata r:id="rId5" o:title=""/>
            </v:shape>
            <w10:wrap anchorx="page" anchory="page"/>
          </v:group>
        </w:pict>
      </w:r>
    </w:p>
    <w:p w:rsidR="006D41A1" w:rsidRDefault="00AB038F">
      <w:pPr>
        <w:pStyle w:val="Ttulo1"/>
      </w:pPr>
      <w:r>
        <w:rPr>
          <w:color w:val="ED7405"/>
        </w:rPr>
        <w:t>Controladoria</w:t>
      </w:r>
      <w:r>
        <w:rPr>
          <w:color w:val="ED7405"/>
          <w:spacing w:val="34"/>
        </w:rPr>
        <w:t xml:space="preserve"> </w:t>
      </w:r>
      <w:r>
        <w:rPr>
          <w:color w:val="ED7405"/>
        </w:rPr>
        <w:t>Geral</w:t>
      </w:r>
      <w:r>
        <w:rPr>
          <w:color w:val="ED7405"/>
          <w:spacing w:val="34"/>
        </w:rPr>
        <w:t xml:space="preserve"> </w:t>
      </w:r>
      <w:r>
        <w:rPr>
          <w:color w:val="ED7405"/>
        </w:rPr>
        <w:t>de</w:t>
      </w:r>
      <w:r>
        <w:rPr>
          <w:color w:val="ED7405"/>
          <w:spacing w:val="35"/>
        </w:rPr>
        <w:t xml:space="preserve"> </w:t>
      </w:r>
      <w:r>
        <w:rPr>
          <w:color w:val="ED7405"/>
        </w:rPr>
        <w:t>Niterói</w:t>
      </w: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spacing w:before="2"/>
        <w:rPr>
          <w:rFonts w:ascii="Trebuchet MS"/>
          <w:b/>
          <w:sz w:val="29"/>
        </w:rPr>
      </w:pPr>
    </w:p>
    <w:p w:rsidR="006D41A1" w:rsidRDefault="00AB038F">
      <w:pPr>
        <w:pStyle w:val="Ttulo"/>
        <w:spacing w:line="220" w:lineRule="auto"/>
      </w:pPr>
      <w:r>
        <w:rPr>
          <w:color w:val="FFFFFF"/>
          <w:w w:val="105"/>
        </w:rPr>
        <w:t>Informe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CGM-Niterói</w:t>
      </w: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spacing w:before="9"/>
        <w:rPr>
          <w:rFonts w:ascii="Trebuchet MS"/>
          <w:b/>
          <w:sz w:val="18"/>
        </w:rPr>
      </w:pPr>
    </w:p>
    <w:p w:rsidR="006D41A1" w:rsidRDefault="00AB038F">
      <w:pPr>
        <w:spacing w:before="103"/>
        <w:ind w:right="649"/>
        <w:jc w:val="right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ED7405"/>
          <w:w w:val="95"/>
          <w:sz w:val="34"/>
        </w:rPr>
        <w:t>Ano</w:t>
      </w:r>
      <w:r>
        <w:rPr>
          <w:rFonts w:ascii="Trebuchet MS" w:hAnsi="Trebuchet MS"/>
          <w:b/>
          <w:color w:val="ED7405"/>
          <w:spacing w:val="-10"/>
          <w:w w:val="95"/>
          <w:sz w:val="34"/>
        </w:rPr>
        <w:t xml:space="preserve"> </w:t>
      </w:r>
      <w:r>
        <w:rPr>
          <w:rFonts w:ascii="Trebuchet MS" w:hAnsi="Trebuchet MS"/>
          <w:b/>
          <w:color w:val="ED7405"/>
          <w:w w:val="95"/>
          <w:sz w:val="34"/>
        </w:rPr>
        <w:t>4</w:t>
      </w:r>
      <w:r>
        <w:rPr>
          <w:rFonts w:ascii="Trebuchet MS" w:hAnsi="Trebuchet MS"/>
          <w:b/>
          <w:color w:val="ED7405"/>
          <w:spacing w:val="-9"/>
          <w:w w:val="95"/>
          <w:sz w:val="34"/>
        </w:rPr>
        <w:t xml:space="preserve"> </w:t>
      </w:r>
      <w:r>
        <w:rPr>
          <w:rFonts w:ascii="Trebuchet MS" w:hAnsi="Trebuchet MS"/>
          <w:b/>
          <w:color w:val="ED7405"/>
          <w:w w:val="85"/>
          <w:sz w:val="34"/>
        </w:rPr>
        <w:t>|</w:t>
      </w:r>
      <w:r>
        <w:rPr>
          <w:rFonts w:ascii="Trebuchet MS" w:hAnsi="Trebuchet MS"/>
          <w:b/>
          <w:color w:val="ED7405"/>
          <w:spacing w:val="1"/>
          <w:w w:val="85"/>
          <w:sz w:val="34"/>
        </w:rPr>
        <w:t xml:space="preserve"> </w:t>
      </w:r>
      <w:r>
        <w:rPr>
          <w:rFonts w:ascii="Trebuchet MS" w:hAnsi="Trebuchet MS"/>
          <w:b/>
          <w:color w:val="ED7405"/>
          <w:w w:val="95"/>
          <w:sz w:val="34"/>
        </w:rPr>
        <w:t>nº</w:t>
      </w:r>
      <w:r>
        <w:rPr>
          <w:rFonts w:ascii="Trebuchet MS" w:hAnsi="Trebuchet MS"/>
          <w:b/>
          <w:color w:val="ED7405"/>
          <w:spacing w:val="-9"/>
          <w:w w:val="95"/>
          <w:sz w:val="34"/>
        </w:rPr>
        <w:t xml:space="preserve"> </w:t>
      </w:r>
      <w:r>
        <w:rPr>
          <w:rFonts w:ascii="Trebuchet MS" w:hAnsi="Trebuchet MS"/>
          <w:b/>
          <w:color w:val="ED7405"/>
          <w:w w:val="95"/>
          <w:sz w:val="34"/>
        </w:rPr>
        <w:t>2</w:t>
      </w:r>
    </w:p>
    <w:p w:rsidR="006D41A1" w:rsidRDefault="00AB038F">
      <w:pPr>
        <w:spacing w:before="80"/>
        <w:ind w:right="649"/>
        <w:jc w:val="right"/>
        <w:rPr>
          <w:rFonts w:ascii="Trebuchet MS"/>
          <w:b/>
          <w:sz w:val="34"/>
        </w:rPr>
      </w:pPr>
      <w:r>
        <w:rPr>
          <w:rFonts w:ascii="Trebuchet MS"/>
          <w:b/>
          <w:color w:val="ED7405"/>
          <w:w w:val="95"/>
          <w:sz w:val="34"/>
        </w:rPr>
        <w:t>Fevereiro</w:t>
      </w:r>
      <w:r>
        <w:rPr>
          <w:rFonts w:ascii="Trebuchet MS"/>
          <w:b/>
          <w:color w:val="ED7405"/>
          <w:spacing w:val="70"/>
          <w:w w:val="95"/>
          <w:sz w:val="34"/>
        </w:rPr>
        <w:t xml:space="preserve"> </w:t>
      </w:r>
      <w:r>
        <w:rPr>
          <w:rFonts w:ascii="Trebuchet MS"/>
          <w:b/>
          <w:color w:val="ED7405"/>
          <w:w w:val="95"/>
          <w:sz w:val="34"/>
        </w:rPr>
        <w:t>2021</w:t>
      </w:r>
    </w:p>
    <w:p w:rsidR="006D41A1" w:rsidRDefault="006D41A1">
      <w:pPr>
        <w:jc w:val="right"/>
        <w:rPr>
          <w:rFonts w:ascii="Trebuchet MS"/>
          <w:sz w:val="34"/>
        </w:rPr>
        <w:sectPr w:rsidR="006D41A1">
          <w:type w:val="continuous"/>
          <w:pgSz w:w="11910" w:h="16850"/>
          <w:pgMar w:top="1600" w:right="220" w:bottom="280" w:left="420" w:header="720" w:footer="720" w:gutter="0"/>
          <w:cols w:space="720"/>
        </w:sectPr>
      </w:pPr>
    </w:p>
    <w:p w:rsidR="006D41A1" w:rsidRDefault="00AB038F">
      <w:pPr>
        <w:spacing w:before="87" w:line="230" w:lineRule="auto"/>
        <w:ind w:left="143" w:right="7201"/>
        <w:jc w:val="center"/>
        <w:rPr>
          <w:rFonts w:ascii="Arial" w:hAnsi="Arial"/>
          <w:b/>
          <w:sz w:val="30"/>
        </w:rPr>
      </w:pPr>
      <w:r>
        <w:lastRenderedPageBreak/>
        <w:pict>
          <v:group id="_x0000_s1062" style="position:absolute;left:0;text-align:left;margin-left:0;margin-top:44.85pt;width:595.7pt;height:752.65pt;z-index:-15907328;mso-position-horizontal-relative:page;mso-position-vertical-relative:page" coordorigin=",897" coordsize="11914,15053">
            <v:shape id="_x0000_s1064" style="position:absolute;left:940;top:897;width:10080;height:15053" coordorigin="941,897" coordsize="10080,15053" o:spt="100" adj="0,,0" path="m11020,15916r-10044,l976,2373r-35,l941,15916r,34l11020,15950r,-34xm11020,7518r-34,l10986,15915r34,l11020,7518xm11020,932r-34,l10986,6326r34,l11020,932xm11020,897l941,897r,34l941,1182r35,l976,931r10044,l11020,897xe" fillcolor="#f7993b" stroked="f">
              <v:stroke joinstyle="round"/>
              <v:formulas/>
              <v:path arrowok="t" o:connecttype="segments"/>
            </v:shape>
            <v:shape id="_x0000_s1063" style="position:absolute;top:1182;width:11914;height:6336" coordorigin=",1182" coordsize="11914,6336" o:spt="100" adj="0,,0" path="m5049,1182l,1182,,2373r5049,l5049,1182xm11914,6326r-5049,l6865,7518r5049,l11914,6326xe" fillcolor="#ed740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 w:hAnsi="Arial"/>
          <w:b/>
          <w:color w:val="FFFFFF"/>
          <w:sz w:val="30"/>
        </w:rPr>
        <w:t>CGM-NITERÓI</w:t>
      </w:r>
      <w:r>
        <w:rPr>
          <w:rFonts w:ascii="Arial" w:hAnsi="Arial"/>
          <w:b/>
          <w:color w:val="FFFFFF"/>
          <w:spacing w:val="6"/>
          <w:sz w:val="30"/>
        </w:rPr>
        <w:t xml:space="preserve"> </w:t>
      </w:r>
      <w:r>
        <w:rPr>
          <w:rFonts w:ascii="Arial" w:hAnsi="Arial"/>
          <w:b/>
          <w:color w:val="FFFFFF"/>
          <w:sz w:val="30"/>
        </w:rPr>
        <w:t>retoma</w:t>
      </w:r>
      <w:r>
        <w:rPr>
          <w:rFonts w:ascii="Arial" w:hAnsi="Arial"/>
          <w:b/>
          <w:color w:val="FFFFFF"/>
          <w:spacing w:val="1"/>
          <w:sz w:val="30"/>
        </w:rPr>
        <w:t xml:space="preserve"> </w:t>
      </w:r>
      <w:r>
        <w:rPr>
          <w:rFonts w:ascii="Arial" w:hAnsi="Arial"/>
          <w:b/>
          <w:color w:val="FFFFFF"/>
          <w:sz w:val="30"/>
        </w:rPr>
        <w:t>parcialmente</w:t>
      </w:r>
      <w:r>
        <w:rPr>
          <w:rFonts w:ascii="Arial" w:hAnsi="Arial"/>
          <w:b/>
          <w:color w:val="FFFFFF"/>
          <w:spacing w:val="32"/>
          <w:sz w:val="30"/>
        </w:rPr>
        <w:t xml:space="preserve"> </w:t>
      </w:r>
      <w:r>
        <w:rPr>
          <w:rFonts w:ascii="Arial" w:hAnsi="Arial"/>
          <w:b/>
          <w:color w:val="FFFFFF"/>
          <w:sz w:val="30"/>
        </w:rPr>
        <w:t>atividades</w:t>
      </w:r>
      <w:r>
        <w:rPr>
          <w:rFonts w:ascii="Arial" w:hAnsi="Arial"/>
          <w:b/>
          <w:color w:val="FFFFFF"/>
          <w:spacing w:val="32"/>
          <w:sz w:val="30"/>
        </w:rPr>
        <w:t xml:space="preserve"> </w:t>
      </w:r>
      <w:r>
        <w:rPr>
          <w:rFonts w:ascii="Arial" w:hAnsi="Arial"/>
          <w:b/>
          <w:color w:val="FFFFFF"/>
          <w:sz w:val="30"/>
        </w:rPr>
        <w:t>de</w:t>
      </w:r>
      <w:r>
        <w:rPr>
          <w:rFonts w:ascii="Arial" w:hAnsi="Arial"/>
          <w:b/>
          <w:color w:val="FFFFFF"/>
          <w:spacing w:val="-81"/>
          <w:sz w:val="30"/>
        </w:rPr>
        <w:t xml:space="preserve"> </w:t>
      </w:r>
      <w:r>
        <w:rPr>
          <w:rFonts w:ascii="Arial" w:hAnsi="Arial"/>
          <w:b/>
          <w:color w:val="FFFFFF"/>
          <w:sz w:val="30"/>
        </w:rPr>
        <w:t>atendimento</w:t>
      </w:r>
      <w:r>
        <w:rPr>
          <w:rFonts w:ascii="Arial" w:hAnsi="Arial"/>
          <w:b/>
          <w:color w:val="FFFFFF"/>
          <w:spacing w:val="13"/>
          <w:sz w:val="30"/>
        </w:rPr>
        <w:t xml:space="preserve"> </w:t>
      </w:r>
      <w:r>
        <w:rPr>
          <w:rFonts w:ascii="Arial" w:hAnsi="Arial"/>
          <w:b/>
          <w:color w:val="FFFFFF"/>
          <w:sz w:val="30"/>
        </w:rPr>
        <w:t>presenciais</w:t>
      </w:r>
    </w:p>
    <w:p w:rsidR="006D41A1" w:rsidRDefault="006D41A1">
      <w:pPr>
        <w:pStyle w:val="Corpodetexto"/>
        <w:rPr>
          <w:rFonts w:ascii="Arial"/>
          <w:b/>
          <w:sz w:val="20"/>
        </w:rPr>
      </w:pPr>
    </w:p>
    <w:p w:rsidR="006D41A1" w:rsidRDefault="006D41A1">
      <w:pPr>
        <w:pStyle w:val="Corpodetexto"/>
        <w:spacing w:before="1"/>
        <w:rPr>
          <w:rFonts w:ascii="Arial"/>
          <w:b/>
          <w:sz w:val="22"/>
        </w:rPr>
      </w:pPr>
    </w:p>
    <w:p w:rsidR="006D41A1" w:rsidRDefault="00AB038F">
      <w:pPr>
        <w:pStyle w:val="Corpodetexto"/>
        <w:spacing w:line="288" w:lineRule="auto"/>
        <w:ind w:left="899" w:right="1047"/>
        <w:jc w:val="both"/>
      </w:pPr>
      <w:r>
        <w:t>Em consonância com o último protocolo COVID - CGM nº 002/2020, baseado no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13.604/2020,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13.857,</w:t>
      </w:r>
      <w:r>
        <w:rPr>
          <w:spacing w:val="1"/>
        </w:rPr>
        <w:t xml:space="preserve"> </w:t>
      </w:r>
      <w:r>
        <w:t>capítulo</w:t>
      </w:r>
      <w:r>
        <w:rPr>
          <w:spacing w:val="66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publicado em 05/01/2021, que dispõe sobre as normas de isolamento social para 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</w:t>
      </w:r>
      <w:r>
        <w:t>cipal,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22/02/2021,</w:t>
      </w:r>
      <w:r>
        <w:rPr>
          <w:spacing w:val="1"/>
        </w:rPr>
        <w:t xml:space="preserve"> </w:t>
      </w:r>
      <w:r>
        <w:t>CGM</w:t>
      </w:r>
      <w:r>
        <w:rPr>
          <w:spacing w:val="1"/>
        </w:rPr>
        <w:t xml:space="preserve"> </w:t>
      </w:r>
      <w:r>
        <w:t>irá</w:t>
      </w:r>
      <w:r>
        <w:rPr>
          <w:spacing w:val="67"/>
        </w:rPr>
        <w:t xml:space="preserve"> </w:t>
      </w:r>
      <w:r>
        <w:t>retornar</w:t>
      </w:r>
      <w:r>
        <w:rPr>
          <w:spacing w:val="1"/>
        </w:rPr>
        <w:t xml:space="preserve"> </w:t>
      </w:r>
      <w:r>
        <w:t>gradualmente com as atividades presenciais de protocolo. O atendimento presencial</w:t>
      </w:r>
      <w:r>
        <w:rPr>
          <w:spacing w:val="1"/>
        </w:rPr>
        <w:t xml:space="preserve"> </w:t>
      </w:r>
      <w:r>
        <w:t>para</w:t>
      </w:r>
      <w:r>
        <w:rPr>
          <w:spacing w:val="63"/>
        </w:rPr>
        <w:t xml:space="preserve"> </w:t>
      </w:r>
      <w:r>
        <w:t>recebimento</w:t>
      </w:r>
      <w:r>
        <w:rPr>
          <w:spacing w:val="63"/>
        </w:rPr>
        <w:t xml:space="preserve"> </w:t>
      </w:r>
      <w:r>
        <w:t>dos</w:t>
      </w:r>
      <w:r>
        <w:rPr>
          <w:spacing w:val="64"/>
        </w:rPr>
        <w:t xml:space="preserve"> </w:t>
      </w:r>
      <w:r>
        <w:t>Processos</w:t>
      </w:r>
      <w:r>
        <w:rPr>
          <w:spacing w:val="63"/>
        </w:rPr>
        <w:t xml:space="preserve"> </w:t>
      </w:r>
      <w:r>
        <w:t>Físicos</w:t>
      </w:r>
      <w:r>
        <w:rPr>
          <w:spacing w:val="63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outros</w:t>
      </w:r>
      <w:r>
        <w:rPr>
          <w:spacing w:val="63"/>
        </w:rPr>
        <w:t xml:space="preserve"> </w:t>
      </w:r>
      <w:r>
        <w:t>documentos</w:t>
      </w:r>
      <w:r>
        <w:rPr>
          <w:spacing w:val="63"/>
        </w:rPr>
        <w:t xml:space="preserve"> </w:t>
      </w:r>
      <w:r>
        <w:t>será</w:t>
      </w:r>
      <w:r>
        <w:rPr>
          <w:spacing w:val="64"/>
        </w:rPr>
        <w:t xml:space="preserve"> </w:t>
      </w:r>
      <w:r>
        <w:t>realizado</w:t>
      </w:r>
      <w:r>
        <w:rPr>
          <w:spacing w:val="63"/>
        </w:rPr>
        <w:t xml:space="preserve"> </w:t>
      </w:r>
      <w:r>
        <w:t>nas</w:t>
      </w:r>
      <w:r>
        <w:rPr>
          <w:spacing w:val="-64"/>
        </w:rPr>
        <w:t xml:space="preserve"> </w:t>
      </w:r>
      <w:r>
        <w:t>segundas,</w:t>
      </w:r>
      <w:r>
        <w:rPr>
          <w:spacing w:val="1"/>
        </w:rPr>
        <w:t xml:space="preserve"> </w:t>
      </w:r>
      <w:r>
        <w:t>quartas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sextas-feiras,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9h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12h.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segurança, a entrada de processos entregues deverá ser realizada por portadores</w:t>
      </w:r>
      <w:r>
        <w:rPr>
          <w:spacing w:val="1"/>
        </w:rPr>
        <w:t xml:space="preserve"> </w:t>
      </w:r>
      <w:r>
        <w:t>utilizando máscaras. O atendimento virtual continuará através do endereço de e-mail:</w:t>
      </w:r>
      <w:r>
        <w:rPr>
          <w:spacing w:val="1"/>
        </w:rPr>
        <w:t xml:space="preserve"> </w:t>
      </w:r>
      <w:hyperlink r:id="rId6">
        <w:r>
          <w:t>emergencial@controladoria.niteroi.rj.gov.br</w:t>
        </w:r>
      </w:hyperlink>
    </w:p>
    <w:p w:rsidR="006D41A1" w:rsidRDefault="006D41A1">
      <w:pPr>
        <w:pStyle w:val="Corpodetexto"/>
        <w:spacing w:before="7"/>
        <w:rPr>
          <w:sz w:val="19"/>
        </w:rPr>
      </w:pPr>
    </w:p>
    <w:p w:rsidR="006D41A1" w:rsidRPr="00AB038F" w:rsidRDefault="00AB038F">
      <w:pPr>
        <w:pStyle w:val="Ttulo2"/>
        <w:spacing w:before="89" w:line="357" w:lineRule="exact"/>
        <w:ind w:left="7494" w:right="824" w:firstLine="0"/>
        <w:rPr>
          <w:sz w:val="28"/>
          <w:szCs w:val="28"/>
        </w:rPr>
      </w:pPr>
      <w:r w:rsidRPr="00AB038F">
        <w:rPr>
          <w:color w:val="FFFFFF"/>
          <w:sz w:val="28"/>
          <w:szCs w:val="28"/>
        </w:rPr>
        <w:t>CGM-NITERÓI</w:t>
      </w:r>
      <w:r w:rsidRPr="00AB038F">
        <w:rPr>
          <w:color w:val="FFFFFF"/>
          <w:spacing w:val="-5"/>
          <w:sz w:val="28"/>
          <w:szCs w:val="28"/>
        </w:rPr>
        <w:t xml:space="preserve"> </w:t>
      </w:r>
      <w:r w:rsidRPr="00AB038F">
        <w:rPr>
          <w:color w:val="FFFFFF"/>
          <w:sz w:val="28"/>
          <w:szCs w:val="28"/>
        </w:rPr>
        <w:t>abre</w:t>
      </w:r>
    </w:p>
    <w:p w:rsidR="006D41A1" w:rsidRPr="00AB038F" w:rsidRDefault="00AB038F">
      <w:pPr>
        <w:spacing w:before="7" w:line="225" w:lineRule="auto"/>
        <w:ind w:left="6994" w:right="322" w:hanging="1"/>
        <w:jc w:val="center"/>
        <w:rPr>
          <w:rFonts w:ascii="Arial" w:hAnsi="Arial"/>
          <w:b/>
          <w:sz w:val="28"/>
          <w:szCs w:val="28"/>
        </w:rPr>
      </w:pPr>
      <w:r w:rsidRPr="00AB038F">
        <w:rPr>
          <w:rFonts w:ascii="Arial" w:hAnsi="Arial"/>
          <w:b/>
          <w:color w:val="FFFFFF"/>
          <w:sz w:val="28"/>
          <w:szCs w:val="28"/>
        </w:rPr>
        <w:t>processo seletivo para</w:t>
      </w:r>
      <w:r w:rsidRPr="00AB038F">
        <w:rPr>
          <w:rFonts w:ascii="Arial" w:hAnsi="Arial"/>
          <w:b/>
          <w:color w:val="FFFFFF"/>
          <w:spacing w:val="1"/>
          <w:sz w:val="28"/>
          <w:szCs w:val="28"/>
        </w:rPr>
        <w:t xml:space="preserve"> </w:t>
      </w:r>
      <w:r w:rsidRPr="00AB038F">
        <w:rPr>
          <w:rFonts w:ascii="Arial" w:hAnsi="Arial"/>
          <w:b/>
          <w:color w:val="FFFFFF"/>
          <w:sz w:val="28"/>
          <w:szCs w:val="28"/>
        </w:rPr>
        <w:t>vagas</w:t>
      </w:r>
      <w:r w:rsidRPr="00AB038F">
        <w:rPr>
          <w:rFonts w:ascii="Arial" w:hAnsi="Arial"/>
          <w:b/>
          <w:color w:val="FFFFFF"/>
          <w:spacing w:val="-4"/>
          <w:sz w:val="28"/>
          <w:szCs w:val="28"/>
        </w:rPr>
        <w:t xml:space="preserve"> </w:t>
      </w:r>
      <w:r w:rsidRPr="00AB038F">
        <w:rPr>
          <w:rFonts w:ascii="Arial" w:hAnsi="Arial"/>
          <w:b/>
          <w:color w:val="FFFFFF"/>
          <w:sz w:val="28"/>
          <w:szCs w:val="28"/>
        </w:rPr>
        <w:t>de</w:t>
      </w:r>
      <w:r w:rsidRPr="00AB038F">
        <w:rPr>
          <w:rFonts w:ascii="Arial" w:hAnsi="Arial"/>
          <w:b/>
          <w:color w:val="FFFFFF"/>
          <w:spacing w:val="-4"/>
          <w:sz w:val="28"/>
          <w:szCs w:val="28"/>
        </w:rPr>
        <w:t xml:space="preserve"> </w:t>
      </w:r>
      <w:r w:rsidRPr="00AB038F">
        <w:rPr>
          <w:rFonts w:ascii="Arial" w:hAnsi="Arial"/>
          <w:b/>
          <w:color w:val="FFFFFF"/>
          <w:sz w:val="28"/>
          <w:szCs w:val="28"/>
        </w:rPr>
        <w:t>estágio</w:t>
      </w:r>
      <w:r w:rsidRPr="00AB038F">
        <w:rPr>
          <w:rFonts w:ascii="Arial" w:hAnsi="Arial"/>
          <w:b/>
          <w:color w:val="FFFFFF"/>
          <w:spacing w:val="-4"/>
          <w:sz w:val="28"/>
          <w:szCs w:val="28"/>
        </w:rPr>
        <w:t xml:space="preserve"> em níbel</w:t>
      </w:r>
      <w:r>
        <w:rPr>
          <w:rFonts w:ascii="Arial" w:hAnsi="Arial"/>
          <w:b/>
          <w:color w:val="FFFFFF"/>
          <w:spacing w:val="-4"/>
          <w:sz w:val="28"/>
          <w:szCs w:val="28"/>
        </w:rPr>
        <w:t xml:space="preserve"> </w:t>
      </w:r>
      <w:r w:rsidRPr="00AB038F">
        <w:rPr>
          <w:rFonts w:ascii="Arial" w:hAnsi="Arial"/>
          <w:b/>
          <w:color w:val="FFFFFF"/>
          <w:sz w:val="28"/>
          <w:szCs w:val="28"/>
        </w:rPr>
        <w:t>superior</w:t>
      </w:r>
    </w:p>
    <w:p w:rsidR="006D41A1" w:rsidRDefault="006D41A1">
      <w:pPr>
        <w:pStyle w:val="Corpodetexto"/>
        <w:spacing w:before="2"/>
        <w:rPr>
          <w:rFonts w:ascii="Arial"/>
          <w:b/>
          <w:sz w:val="26"/>
        </w:rPr>
      </w:pPr>
    </w:p>
    <w:p w:rsidR="006D41A1" w:rsidRDefault="00AB038F">
      <w:pPr>
        <w:pStyle w:val="Corpodetexto"/>
        <w:spacing w:before="92" w:line="288" w:lineRule="auto"/>
        <w:ind w:left="984" w:right="964"/>
        <w:jc w:val="both"/>
      </w:pPr>
      <w:r>
        <w:t>A</w:t>
      </w:r>
      <w:r>
        <w:rPr>
          <w:spacing w:val="1"/>
        </w:rPr>
        <w:t xml:space="preserve"> </w:t>
      </w:r>
      <w:r>
        <w:t>Controladoria Geral do Município de Niterói (CGM) está com processo de seleção</w:t>
      </w:r>
      <w:r>
        <w:rPr>
          <w:spacing w:val="1"/>
        </w:rPr>
        <w:t xml:space="preserve"> </w:t>
      </w:r>
      <w:r>
        <w:t>aberto, até o dia 10 de março, para quatro vagas de e</w:t>
      </w:r>
      <w:r>
        <w:t>stágio em nível superior. As</w:t>
      </w:r>
      <w:r>
        <w:rPr>
          <w:spacing w:val="1"/>
        </w:rPr>
        <w:t xml:space="preserve"> </w:t>
      </w:r>
      <w:r>
        <w:t>oportunidades são para as áreas de Administração, Contabilidade, Direito, Economia,</w:t>
      </w:r>
      <w:r>
        <w:rPr>
          <w:spacing w:val="1"/>
        </w:rPr>
        <w:t xml:space="preserve"> </w:t>
      </w:r>
      <w:r>
        <w:t>Estatística e afins. A iniciativa, além de proporcionar aprendizado prático, fomenta a</w:t>
      </w:r>
      <w:r>
        <w:rPr>
          <w:spacing w:val="1"/>
        </w:rPr>
        <w:t xml:space="preserve"> </w:t>
      </w:r>
      <w:r>
        <w:t>troca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compartilhamento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experientes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serviço</w:t>
      </w:r>
      <w:r>
        <w:rPr>
          <w:spacing w:val="-64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estudantes.“Ter</w:t>
      </w:r>
      <w:r>
        <w:rPr>
          <w:spacing w:val="1"/>
        </w:rPr>
        <w:t xml:space="preserve"> </w:t>
      </w:r>
      <w:r>
        <w:t>jovens</w:t>
      </w:r>
      <w:r>
        <w:rPr>
          <w:spacing w:val="1"/>
        </w:rPr>
        <w:t xml:space="preserve"> </w:t>
      </w:r>
      <w:r>
        <w:t>talentos</w:t>
      </w:r>
      <w:r>
        <w:rPr>
          <w:spacing w:val="1"/>
        </w:rPr>
        <w:t xml:space="preserve"> </w:t>
      </w:r>
      <w:r>
        <w:t>atuando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promover,</w:t>
      </w:r>
      <w:r>
        <w:rPr>
          <w:spacing w:val="1"/>
        </w:rPr>
        <w:t xml:space="preserve"> </w:t>
      </w:r>
      <w:r>
        <w:t>controlar e monitorar o compliance é uma forma de propagar a cultura da integridade,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</w:t>
      </w:r>
      <w:r>
        <w:t>edade”,</w:t>
      </w:r>
      <w:r>
        <w:rPr>
          <w:spacing w:val="1"/>
        </w:rPr>
        <w:t xml:space="preserve"> </w:t>
      </w:r>
      <w:r>
        <w:t>defendeu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Controladora Geral, Cristiane Mara Rodrigues Marcelino.</w:t>
      </w:r>
      <w:r>
        <w:rPr>
          <w:spacing w:val="1"/>
        </w:rPr>
        <w:t xml:space="preserve"> </w:t>
      </w:r>
      <w:r>
        <w:t>A remuneração será de</w:t>
      </w:r>
      <w:r>
        <w:rPr>
          <w:spacing w:val="1"/>
        </w:rPr>
        <w:t xml:space="preserve"> </w:t>
      </w:r>
      <w:r>
        <w:t>R$1.000 mais auxílio transporte no valor de R$180. Os interessados devem enviar o</w:t>
      </w:r>
      <w:r>
        <w:rPr>
          <w:spacing w:val="1"/>
        </w:rPr>
        <w:t xml:space="preserve"> </w:t>
      </w:r>
      <w:r>
        <w:t>currículo até 10 de março para</w:t>
      </w:r>
      <w:r>
        <w:rPr>
          <w:spacing w:val="1"/>
        </w:rPr>
        <w:t xml:space="preserve"> </w:t>
      </w:r>
      <w:hyperlink r:id="rId7">
        <w:r>
          <w:t>contato@controladoria.niteroi.rj.gov.br.</w:t>
        </w:r>
      </w:hyperlink>
    </w:p>
    <w:p w:rsidR="006D41A1" w:rsidRDefault="00AB038F">
      <w:pPr>
        <w:pStyle w:val="Corpodetexto"/>
        <w:spacing w:before="4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71.65pt;margin-top:15.8pt;width:252.45pt;height:59.6pt;z-index:-15727104;mso-wrap-distance-left:0;mso-wrap-distance-right:0;mso-position-horizontal-relative:page" fillcolor="#ed7405" stroked="f">
            <v:textbox inset="0,0,0,0">
              <w:txbxContent>
                <w:p w:rsidR="006D41A1" w:rsidRDefault="00AB038F">
                  <w:pPr>
                    <w:spacing w:before="237" w:line="225" w:lineRule="auto"/>
                    <w:ind w:left="1226" w:right="434" w:hanging="561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CGM-NITERÓI cria página</w:t>
                  </w:r>
                  <w:r>
                    <w:rPr>
                      <w:rFonts w:ascii="Arial" w:hAnsi="Arial"/>
                      <w:b/>
                      <w:color w:val="FFFFFF"/>
                      <w:spacing w:val="-86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oficial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no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LinkedIn</w:t>
                  </w:r>
                </w:p>
              </w:txbxContent>
            </v:textbox>
            <w10:wrap type="topAndBottom" anchorx="page"/>
          </v:shape>
        </w:pict>
      </w:r>
    </w:p>
    <w:p w:rsidR="006D41A1" w:rsidRDefault="006D41A1">
      <w:pPr>
        <w:pStyle w:val="Corpodetexto"/>
        <w:spacing w:before="10"/>
        <w:rPr>
          <w:sz w:val="29"/>
        </w:rPr>
      </w:pPr>
    </w:p>
    <w:p w:rsidR="006D41A1" w:rsidRDefault="00AB038F">
      <w:pPr>
        <w:pStyle w:val="Corpodetexto"/>
        <w:spacing w:before="92" w:line="288" w:lineRule="auto"/>
        <w:ind w:left="1099" w:right="1300"/>
        <w:jc w:val="both"/>
      </w:pPr>
      <w:r>
        <w:t>A Controladoria Geral de Niterói está presente em mais uma rede social a fim de</w:t>
      </w:r>
      <w:r>
        <w:rPr>
          <w:spacing w:val="1"/>
        </w:rPr>
        <w:t xml:space="preserve"> </w:t>
      </w:r>
      <w:r>
        <w:t>ampliar a comunicação de suas ações com foco na transparência e na prestação</w:t>
      </w:r>
      <w:r>
        <w:rPr>
          <w:spacing w:val="1"/>
        </w:rPr>
        <w:t xml:space="preserve"> </w:t>
      </w:r>
      <w:r>
        <w:t>de contas de nossas atividades.</w:t>
      </w:r>
    </w:p>
    <w:p w:rsidR="006D41A1" w:rsidRDefault="00AB038F">
      <w:pPr>
        <w:pStyle w:val="Corpodetexto"/>
        <w:tabs>
          <w:tab w:val="left" w:pos="2680"/>
          <w:tab w:val="left" w:pos="3913"/>
          <w:tab w:val="left" w:pos="6347"/>
          <w:tab w:val="left" w:pos="7714"/>
          <w:tab w:val="left" w:pos="9294"/>
        </w:tabs>
        <w:spacing w:line="288" w:lineRule="auto"/>
        <w:ind w:left="1099" w:right="1292"/>
      </w:pPr>
      <w:r>
        <w:t>Siga</w:t>
      </w:r>
      <w:r>
        <w:tab/>
        <w:t>a</w:t>
      </w:r>
      <w:r>
        <w:tab/>
        <w:t>CGM-Niterói</w:t>
      </w:r>
      <w:r>
        <w:tab/>
        <w:t>na</w:t>
      </w:r>
      <w:r>
        <w:tab/>
        <w:t>rede</w:t>
      </w:r>
      <w:r>
        <w:tab/>
      </w:r>
      <w:r>
        <w:rPr>
          <w:spacing w:val="-1"/>
        </w:rPr>
        <w:t>social:</w:t>
      </w:r>
      <w:r>
        <w:rPr>
          <w:spacing w:val="-64"/>
        </w:rPr>
        <w:t xml:space="preserve"> </w:t>
      </w:r>
      <w:hyperlink r:id="rId8">
        <w:r>
          <w:t>https://www.linkedin.com/company/controladoria-geral-do-munic%C3%ADpio-de-</w:t>
        </w:r>
      </w:hyperlink>
      <w:r>
        <w:rPr>
          <w:spacing w:val="1"/>
        </w:rPr>
        <w:t xml:space="preserve"> </w:t>
      </w:r>
      <w:r>
        <w:t>niter%C3%B3i</w:t>
      </w:r>
    </w:p>
    <w:p w:rsidR="006D41A1" w:rsidRDefault="006D41A1">
      <w:pPr>
        <w:spacing w:line="288" w:lineRule="auto"/>
        <w:sectPr w:rsidR="006D41A1">
          <w:pgSz w:w="11910" w:h="16850"/>
          <w:pgMar w:top="1180" w:right="220" w:bottom="280" w:left="420" w:header="720" w:footer="720" w:gutter="0"/>
          <w:cols w:space="720"/>
        </w:sectPr>
      </w:pPr>
    </w:p>
    <w:p w:rsidR="006D41A1" w:rsidRDefault="006D41A1">
      <w:pPr>
        <w:pStyle w:val="Corpodetexto"/>
        <w:rPr>
          <w:sz w:val="20"/>
        </w:rPr>
      </w:pPr>
    </w:p>
    <w:p w:rsidR="006D41A1" w:rsidRDefault="006D41A1">
      <w:pPr>
        <w:pStyle w:val="Corpodetexto"/>
        <w:rPr>
          <w:sz w:val="19"/>
        </w:rPr>
      </w:pPr>
    </w:p>
    <w:p w:rsidR="006D41A1" w:rsidRDefault="006D41A1">
      <w:pPr>
        <w:rPr>
          <w:sz w:val="19"/>
        </w:rPr>
        <w:sectPr w:rsidR="006D41A1">
          <w:pgSz w:w="11910" w:h="16850"/>
          <w:pgMar w:top="1600" w:right="220" w:bottom="280" w:left="420" w:header="720" w:footer="720" w:gutter="0"/>
          <w:cols w:space="720"/>
        </w:sectPr>
      </w:pPr>
    </w:p>
    <w:p w:rsidR="006D41A1" w:rsidRDefault="00AB038F">
      <w:pPr>
        <w:spacing w:before="267" w:line="220" w:lineRule="auto"/>
        <w:ind w:left="100" w:right="38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color w:val="FFFFFF"/>
          <w:sz w:val="34"/>
        </w:rPr>
        <w:t>CGM-NITERÓI disponibiliza</w:t>
      </w:r>
      <w:r>
        <w:rPr>
          <w:rFonts w:ascii="Arial" w:hAnsi="Arial"/>
          <w:b/>
          <w:color w:val="FFFFFF"/>
          <w:spacing w:val="-92"/>
          <w:sz w:val="34"/>
        </w:rPr>
        <w:t xml:space="preserve"> </w:t>
      </w:r>
      <w:r>
        <w:rPr>
          <w:rFonts w:ascii="Arial" w:hAnsi="Arial"/>
          <w:b/>
          <w:color w:val="FFFFFF"/>
          <w:sz w:val="34"/>
        </w:rPr>
        <w:t>o relatóri</w:t>
      </w:r>
      <w:r>
        <w:rPr>
          <w:rFonts w:ascii="Arial" w:hAnsi="Arial"/>
          <w:b/>
          <w:color w:val="FFFFFF"/>
          <w:sz w:val="34"/>
        </w:rPr>
        <w:t>o de atividades</w:t>
      </w:r>
      <w:r>
        <w:rPr>
          <w:rFonts w:ascii="Arial" w:hAnsi="Arial"/>
          <w:b/>
          <w:color w:val="FFFFFF"/>
          <w:spacing w:val="1"/>
          <w:sz w:val="34"/>
        </w:rPr>
        <w:t xml:space="preserve"> </w:t>
      </w:r>
      <w:r>
        <w:rPr>
          <w:rFonts w:ascii="Arial" w:hAnsi="Arial"/>
          <w:b/>
          <w:color w:val="FFFFFF"/>
          <w:sz w:val="34"/>
        </w:rPr>
        <w:t>2020</w:t>
      </w:r>
    </w:p>
    <w:p w:rsidR="00AB038F" w:rsidRDefault="00AB038F" w:rsidP="00AB038F">
      <w:pPr>
        <w:spacing w:before="115" w:line="220" w:lineRule="auto"/>
        <w:ind w:left="100" w:firstLine="402"/>
        <w:jc w:val="center"/>
        <w:rPr>
          <w:rFonts w:ascii="Arial" w:hAnsi="Arial"/>
          <w:b/>
          <w:color w:val="FFFFFF"/>
          <w:spacing w:val="-6"/>
          <w:sz w:val="34"/>
        </w:rPr>
      </w:pPr>
      <w:r>
        <w:br w:type="column"/>
      </w:r>
      <w:r>
        <w:rPr>
          <w:rFonts w:ascii="Arial" w:hAnsi="Arial"/>
          <w:b/>
          <w:color w:val="FFFFFF"/>
          <w:sz w:val="34"/>
        </w:rPr>
        <w:t>CGM-NITERÓI divulga</w:t>
      </w:r>
      <w:r>
        <w:rPr>
          <w:rFonts w:ascii="Arial" w:hAnsi="Arial"/>
          <w:b/>
          <w:color w:val="FFFFFF"/>
          <w:spacing w:val="1"/>
          <w:sz w:val="34"/>
        </w:rPr>
        <w:t xml:space="preserve"> prévia da </w:t>
      </w:r>
      <w:r>
        <w:rPr>
          <w:rFonts w:ascii="Arial" w:hAnsi="Arial"/>
          <w:b/>
          <w:color w:val="FFFFFF"/>
          <w:sz w:val="34"/>
        </w:rPr>
        <w:t>campanha</w:t>
      </w:r>
    </w:p>
    <w:p w:rsidR="006D41A1" w:rsidRDefault="00AB038F" w:rsidP="00AB038F">
      <w:pPr>
        <w:spacing w:before="115" w:line="220" w:lineRule="auto"/>
        <w:ind w:left="100" w:firstLine="402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color w:val="FFFFFF"/>
          <w:sz w:val="34"/>
        </w:rPr>
        <w:t>Niterói</w:t>
      </w:r>
      <w:r>
        <w:rPr>
          <w:rFonts w:ascii="Arial" w:hAnsi="Arial"/>
          <w:b/>
          <w:color w:val="FFFFFF"/>
          <w:spacing w:val="-6"/>
          <w:sz w:val="34"/>
        </w:rPr>
        <w:t xml:space="preserve"> </w:t>
      </w:r>
      <w:r>
        <w:rPr>
          <w:rFonts w:ascii="Arial" w:hAnsi="Arial"/>
          <w:b/>
          <w:color w:val="FFFFFF"/>
          <w:sz w:val="34"/>
        </w:rPr>
        <w:t>+</w:t>
      </w:r>
      <w:r>
        <w:rPr>
          <w:rFonts w:ascii="Arial" w:hAnsi="Arial"/>
          <w:b/>
          <w:color w:val="FFFFFF"/>
          <w:spacing w:val="-6"/>
          <w:sz w:val="34"/>
        </w:rPr>
        <w:t xml:space="preserve"> </w:t>
      </w:r>
      <w:r>
        <w:rPr>
          <w:rFonts w:ascii="Arial" w:hAnsi="Arial"/>
          <w:b/>
          <w:color w:val="FFFFFF"/>
          <w:sz w:val="34"/>
        </w:rPr>
        <w:t>íntegra</w:t>
      </w:r>
    </w:p>
    <w:p w:rsidR="006D41A1" w:rsidRDefault="006D41A1">
      <w:pPr>
        <w:spacing w:line="220" w:lineRule="auto"/>
        <w:rPr>
          <w:rFonts w:ascii="Arial" w:hAnsi="Arial"/>
          <w:sz w:val="34"/>
        </w:rPr>
        <w:sectPr w:rsidR="006D41A1">
          <w:type w:val="continuous"/>
          <w:pgSz w:w="11910" w:h="16850"/>
          <w:pgMar w:top="1600" w:right="220" w:bottom="280" w:left="420" w:header="720" w:footer="720" w:gutter="0"/>
          <w:cols w:num="2" w:space="720" w:equalWidth="0">
            <w:col w:w="4581" w:space="2106"/>
            <w:col w:w="4583"/>
          </w:cols>
        </w:sectPr>
      </w:pPr>
    </w:p>
    <w:p w:rsidR="006D41A1" w:rsidRDefault="006D41A1">
      <w:pPr>
        <w:pStyle w:val="Corpodetexto"/>
        <w:rPr>
          <w:rFonts w:ascii="Arial"/>
          <w:b/>
          <w:sz w:val="20"/>
        </w:rPr>
      </w:pPr>
    </w:p>
    <w:p w:rsidR="006D41A1" w:rsidRDefault="006D41A1">
      <w:pPr>
        <w:pStyle w:val="Corpodetexto"/>
        <w:rPr>
          <w:rFonts w:ascii="Arial"/>
          <w:b/>
          <w:sz w:val="20"/>
        </w:rPr>
      </w:pPr>
    </w:p>
    <w:p w:rsidR="006D41A1" w:rsidRDefault="006D41A1">
      <w:pPr>
        <w:pStyle w:val="Corpodetexto"/>
        <w:rPr>
          <w:rFonts w:ascii="Arial"/>
          <w:b/>
          <w:sz w:val="20"/>
        </w:rPr>
      </w:pPr>
    </w:p>
    <w:p w:rsidR="006D41A1" w:rsidRDefault="006D41A1">
      <w:pPr>
        <w:pStyle w:val="Corpodetexto"/>
        <w:spacing w:before="5"/>
        <w:rPr>
          <w:rFonts w:ascii="Arial"/>
          <w:b/>
        </w:rPr>
      </w:pPr>
    </w:p>
    <w:p w:rsidR="006D41A1" w:rsidRDefault="006D41A1">
      <w:pPr>
        <w:rPr>
          <w:rFonts w:ascii="Arial"/>
        </w:rPr>
        <w:sectPr w:rsidR="006D41A1">
          <w:type w:val="continuous"/>
          <w:pgSz w:w="11910" w:h="16850"/>
          <w:pgMar w:top="1600" w:right="220" w:bottom="280" w:left="420" w:header="720" w:footer="720" w:gutter="0"/>
          <w:cols w:space="720"/>
        </w:sectPr>
      </w:pPr>
    </w:p>
    <w:p w:rsidR="006D41A1" w:rsidRDefault="006D41A1">
      <w:pPr>
        <w:pStyle w:val="Corpodetexto"/>
        <w:spacing w:before="3"/>
        <w:rPr>
          <w:rFonts w:ascii="Arial"/>
          <w:b/>
          <w:sz w:val="34"/>
        </w:rPr>
      </w:pPr>
    </w:p>
    <w:p w:rsidR="006D41A1" w:rsidRDefault="00AB038F">
      <w:pPr>
        <w:pStyle w:val="Corpodetexto"/>
        <w:spacing w:line="288" w:lineRule="auto"/>
        <w:ind w:left="895"/>
        <w:jc w:val="both"/>
      </w:pP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Controladoria Geral do Município está</w:t>
      </w:r>
      <w:r>
        <w:rPr>
          <w:spacing w:val="1"/>
        </w:rPr>
        <w:t xml:space="preserve"> </w:t>
      </w:r>
      <w:r>
        <w:t>disponível! O relatório é um instrumento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desenvolvidas,</w:t>
      </w:r>
      <w:r>
        <w:rPr>
          <w:spacing w:val="1"/>
        </w:rPr>
        <w:t xml:space="preserve"> </w:t>
      </w:r>
      <w:r>
        <w:t>registrando as principais atividades de</w:t>
      </w:r>
      <w:r>
        <w:rPr>
          <w:spacing w:val="1"/>
        </w:rPr>
        <w:t xml:space="preserve"> </w:t>
      </w:r>
      <w:r>
        <w:t>controle e seus resultados ao longo do</w:t>
      </w:r>
      <w:r>
        <w:rPr>
          <w:spacing w:val="1"/>
        </w:rPr>
        <w:t xml:space="preserve"> </w:t>
      </w:r>
      <w:r>
        <w:t>exercício de 2020.</w:t>
      </w:r>
    </w:p>
    <w:p w:rsidR="006D41A1" w:rsidRDefault="00AB038F">
      <w:pPr>
        <w:pStyle w:val="Corpodetexto"/>
        <w:spacing w:line="288" w:lineRule="auto"/>
        <w:ind w:left="895"/>
      </w:pPr>
      <w:r>
        <w:t>O</w:t>
      </w:r>
      <w:r>
        <w:rPr>
          <w:spacing w:val="42"/>
        </w:rPr>
        <w:t xml:space="preserve"> </w:t>
      </w:r>
      <w:r>
        <w:t>relatório</w:t>
      </w:r>
      <w:r>
        <w:rPr>
          <w:spacing w:val="43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acessado</w:t>
      </w:r>
      <w:r>
        <w:rPr>
          <w:spacing w:val="4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site</w:t>
      </w:r>
      <w:r>
        <w:rPr>
          <w:spacing w:val="-64"/>
        </w:rPr>
        <w:t xml:space="preserve"> </w:t>
      </w:r>
      <w:r>
        <w:t>oficial da Controladoria em:</w:t>
      </w:r>
      <w:r>
        <w:rPr>
          <w:spacing w:val="1"/>
        </w:rPr>
        <w:t xml:space="preserve"> </w:t>
      </w:r>
      <w:hyperlink r:id="rId9">
        <w:r>
          <w:t>http://www.controladoria.niteroi.rj.gov.br</w:t>
        </w:r>
      </w:hyperlink>
    </w:p>
    <w:p w:rsidR="006D41A1" w:rsidRDefault="00AB038F">
      <w:pPr>
        <w:pStyle w:val="Corpodetexto"/>
        <w:spacing w:line="288" w:lineRule="auto"/>
        <w:ind w:left="895" w:right="698"/>
      </w:pPr>
      <w:r>
        <w:t>/controladoria/integridade-e-</w:t>
      </w:r>
      <w:r>
        <w:rPr>
          <w:spacing w:val="1"/>
        </w:rPr>
        <w:t xml:space="preserve"> </w:t>
      </w:r>
      <w:r>
        <w:t>compliance/plano-de-integridade-</w:t>
      </w:r>
      <w:r>
        <w:rPr>
          <w:spacing w:val="-64"/>
        </w:rPr>
        <w:t xml:space="preserve"> </w:t>
      </w:r>
      <w:r>
        <w:t>previne-niteroi</w:t>
      </w:r>
    </w:p>
    <w:p w:rsidR="006D41A1" w:rsidRDefault="00AB038F">
      <w:pPr>
        <w:pStyle w:val="Corpodetexto"/>
        <w:spacing w:before="92" w:line="288" w:lineRule="auto"/>
        <w:ind w:left="731" w:right="941"/>
        <w:jc w:val="both"/>
      </w:pPr>
      <w:r>
        <w:br w:type="column"/>
      </w:r>
      <w:r>
        <w:t>A problemática da corrupção pode afetar</w:t>
      </w:r>
      <w:r>
        <w:rPr>
          <w:spacing w:val="-64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âmbitos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sociedade.</w:t>
      </w:r>
      <w:r>
        <w:rPr>
          <w:spacing w:val="1"/>
        </w:rPr>
        <w:t xml:space="preserve"> </w:t>
      </w:r>
      <w:r>
        <w:t>C</w:t>
      </w:r>
      <w:r>
        <w:t>idadãos,</w:t>
      </w:r>
      <w:r>
        <w:rPr>
          <w:spacing w:val="1"/>
        </w:rPr>
        <w:t xml:space="preserve"> </w:t>
      </w:r>
      <w:r>
        <w:t>empresários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governantes</w:t>
      </w:r>
      <w:r>
        <w:rPr>
          <w:spacing w:val="1"/>
        </w:rPr>
        <w:t xml:space="preserve"> </w:t>
      </w:r>
      <w:r>
        <w:t>precisam estar unidos a fim de promover</w:t>
      </w:r>
      <w:r>
        <w:rPr>
          <w:spacing w:val="-64"/>
        </w:rPr>
        <w:t xml:space="preserve"> </w:t>
      </w:r>
      <w:r>
        <w:t>e implementar em suas rotinas medidas</w:t>
      </w:r>
      <w:r>
        <w:rPr>
          <w:spacing w:val="1"/>
        </w:rPr>
        <w:t xml:space="preserve"> </w:t>
      </w:r>
      <w:r>
        <w:t>que enfatizem a ética, a integridade e a</w:t>
      </w:r>
      <w:r>
        <w:rPr>
          <w:spacing w:val="1"/>
        </w:rPr>
        <w:t xml:space="preserve"> </w:t>
      </w:r>
      <w:r>
        <w:t>transparência</w:t>
      </w:r>
      <w:r>
        <w:rPr>
          <w:spacing w:val="40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relacionamentos</w:t>
      </w:r>
      <w:r>
        <w:rPr>
          <w:spacing w:val="-6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negociações.A</w:t>
      </w:r>
      <w:r>
        <w:rPr>
          <w:spacing w:val="1"/>
        </w:rPr>
        <w:t xml:space="preserve"> </w:t>
      </w:r>
      <w:r>
        <w:t>CGM-Niterói,</w:t>
      </w:r>
      <w:r>
        <w:rPr>
          <w:spacing w:val="66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campanha</w:t>
      </w:r>
      <w:r>
        <w:rPr>
          <w:spacing w:val="1"/>
        </w:rPr>
        <w:t xml:space="preserve"> </w:t>
      </w:r>
      <w:r>
        <w:t>Niterói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Ínteg</w:t>
      </w:r>
      <w:r>
        <w:t>ra</w:t>
      </w:r>
      <w:r>
        <w:rPr>
          <w:spacing w:val="1"/>
        </w:rPr>
        <w:t xml:space="preserve"> </w:t>
      </w:r>
      <w:r>
        <w:t>-</w:t>
      </w:r>
      <w:r>
        <w:rPr>
          <w:spacing w:val="-64"/>
        </w:rPr>
        <w:t xml:space="preserve"> </w:t>
      </w:r>
      <w:r>
        <w:t>Incentivando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público</w:t>
      </w:r>
      <w:r>
        <w:rPr>
          <w:spacing w:val="67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privado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fortalecimento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integridade, incentiva empresas privadas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Niterói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implementar,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64"/>
        </w:rPr>
        <w:t xml:space="preserve"> </w:t>
      </w:r>
      <w:r>
        <w:t>voluntária,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ética,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detectar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remediar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corrupção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fraude,</w:t>
      </w:r>
      <w:r>
        <w:rPr>
          <w:spacing w:val="1"/>
        </w:rPr>
        <w:t xml:space="preserve"> </w:t>
      </w:r>
      <w:r>
        <w:t>bem</w:t>
      </w:r>
      <w:r>
        <w:rPr>
          <w:spacing w:val="67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promover uma cultura organizacional de</w:t>
      </w:r>
      <w:r>
        <w:rPr>
          <w:spacing w:val="1"/>
        </w:rPr>
        <w:t xml:space="preserve"> </w:t>
      </w:r>
      <w:r>
        <w:t>integridade.</w:t>
      </w:r>
    </w:p>
    <w:p w:rsidR="006D41A1" w:rsidRDefault="006D41A1">
      <w:pPr>
        <w:spacing w:line="288" w:lineRule="auto"/>
        <w:jc w:val="both"/>
        <w:sectPr w:rsidR="006D41A1">
          <w:type w:val="continuous"/>
          <w:pgSz w:w="11910" w:h="16850"/>
          <w:pgMar w:top="1600" w:right="220" w:bottom="280" w:left="420" w:header="720" w:footer="720" w:gutter="0"/>
          <w:cols w:num="2" w:space="720" w:equalWidth="0">
            <w:col w:w="5162" w:space="40"/>
            <w:col w:w="6068"/>
          </w:cols>
        </w:sectPr>
      </w:pPr>
    </w:p>
    <w:p w:rsidR="006D41A1" w:rsidRDefault="00AB038F">
      <w:pPr>
        <w:pStyle w:val="Corpodetexto"/>
        <w:spacing w:before="10"/>
        <w:rPr>
          <w:sz w:val="27"/>
        </w:rPr>
      </w:pPr>
      <w:r>
        <w:pict>
          <v:group id="_x0000_s1057" style="position:absolute;margin-left:0;margin-top:44.85pt;width:595.5pt;height:752.65pt;z-index:-15906304;mso-position-horizontal-relative:page;mso-position-vertical-relative:page" coordorigin=",897" coordsize="11910,15053">
            <v:shape id="_x0000_s1060" style="position:absolute;left:940;top:897;width:10080;height:15053" coordorigin="941,897" coordsize="10080,15053" o:spt="100" adj="0,,0" path="m11020,15916r-10044,l976,4332r-35,l941,15916r,34l11020,15950r,-34xm11020,3922r-34,l10986,15915r34,l11020,3922xm11020,932r-34,l10986,1114r34,l11020,932xm11020,897l941,897r,34l941,1374r35,l976,931r10044,l11020,897xe" fillcolor="#f7993b" stroked="f">
              <v:stroke joinstyle="round"/>
              <v:formulas/>
              <v:path arrowok="t" o:connecttype="segments"/>
            </v:shape>
            <v:shape id="_x0000_s1059" style="position:absolute;top:1114;width:11910;height:9700" coordorigin=",1114" coordsize="11910,9700" o:spt="100" adj="0,,0" path="m5789,1374l,1374,,4332r5789,l5789,1374xm6245,2012r-30,l6215,2041r,177l6143,2218r-30,l6039,2218r,-177l6215,2041r,-29l6039,2012r-30,l6009,2248r30,l6113,2248r,8329l6039,10577r-30,l6009,10814r30,l6039,10607r74,l6143,10607r72,l6215,10784r-176,l6039,10814r176,l6216,10814r29,l6245,10578r-30,l6143,10578r,-8330l6215,2248r30,l6245,2012xm11910,1114r-5023,l6887,3922r5023,l11910,1114xe" fillcolor="#ed7405" stroked="f">
              <v:stroke joinstyle="round"/>
              <v:formulas/>
              <v:path arrowok="t" o:connecttype="segments"/>
            </v:shape>
            <v:shape id="_x0000_s1058" style="position:absolute;left:1356;top:13573;width:76;height:1727" coordorigin="1357,13573" coordsize="76,1727" o:spt="100" adj="0,,0" path="m1432,15257r-1,-5l1427,15243r-3,-4l1417,15232r-4,-3l1404,15226r-5,-1l1389,15225r-5,1l1375,15229r-4,3l1364,15239r-3,4l1358,15252r-1,5l1357,15267r1,5l1361,15281r3,4l1371,15292r4,3l1384,15299r5,1l1399,15300r5,-1l1413,15295r4,-3l1424,15285r3,-4l1431,15272r1,-5l1432,15262r,-5xm1432,14927r-1,-5l1427,14913r-3,-4l1417,14902r-4,-3l1404,14895r-5,-1l1389,14894r-5,1l1375,14899r-4,3l1364,14909r-3,4l1358,14922r-1,5l1357,14937r1,5l1361,14951r3,4l1371,14962r4,3l1384,14968r5,1l1399,14969r5,-1l1413,14965r4,-3l1424,14955r3,-4l1431,14942r1,-5l1432,14932r,-5xm1432,14597r-1,-5l1427,14583r-3,-4l1417,14571r-4,-2l1404,14565r-5,-1l1389,14564r-5,1l1375,14569r-4,2l1364,14579r-3,4l1358,14592r-1,5l1357,14607r1,4l1361,14620r3,5l1371,14632r4,2l1384,14638r5,1l1399,14639r5,-1l1413,14634r4,-2l1424,14625r3,-5l1431,14611r1,-4l1432,14602r,-5xm1432,14266r-1,-5l1427,14252r-3,-4l1417,14241r-4,-3l1404,14235r-5,-1l1389,14234r-5,1l1375,14238r-4,3l1364,14248r-3,4l1358,14261r-1,5l1357,14276r1,5l1361,14290r3,4l1371,14301r4,3l1384,14308r5,1l1399,14309r5,-1l1413,14304r4,-3l1424,14294r3,-4l1431,14281r1,-5l1432,14271r,-5xm1432,13936r-1,-5l1427,13922r-3,-4l1417,13911r-4,-3l1404,13904r-5,-1l1389,13903r-5,1l1375,13908r-4,3l1364,13918r-3,4l1358,13931r-1,5l1357,13946r1,5l1361,13960r3,4l1371,13971r4,3l1384,13978r5,1l1399,13979r5,-1l1413,13974r4,-3l1424,13964r3,-4l1431,13951r1,-5l1432,13941r,-5xm1432,13606r-1,-5l1427,13592r-3,-4l1417,13581r-4,-3l1404,13574r-5,-1l1389,13573r-5,1l1375,13578r-4,3l1364,13588r-3,4l1358,13601r-1,5l1357,13616r1,4l1361,13630r3,4l1371,13641r4,2l1384,13647r5,1l1399,13648r5,-1l1413,13643r4,-2l1424,13634r3,-4l1431,13620r1,-4l1432,13611r,-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D41A1" w:rsidRDefault="00AB038F">
      <w:pPr>
        <w:pStyle w:val="Corpodetexto"/>
        <w:ind w:left="303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6" type="#_x0000_t202" style="width:252.45pt;height:59.6pt;mso-left-percent:-10001;mso-top-percent:-10001;mso-position-horizontal:absolute;mso-position-horizontal-relative:char;mso-position-vertical:absolute;mso-position-vertical-relative:line;mso-left-percent:-10001;mso-top-percent:-10001" fillcolor="#ed7405" stroked="f">
            <v:textbox inset="0,0,0,0">
              <w:txbxContent>
                <w:p w:rsidR="006D41A1" w:rsidRDefault="00AB038F">
                  <w:pPr>
                    <w:spacing w:before="64" w:line="225" w:lineRule="auto"/>
                    <w:ind w:left="367" w:right="409" w:hanging="1"/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CGM-NITERÓI finalizada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projeto prestação de contas</w:t>
                  </w:r>
                  <w:r>
                    <w:rPr>
                      <w:rFonts w:ascii="Arial" w:hAnsi="Arial"/>
                      <w:b/>
                      <w:color w:val="FFFFFF"/>
                      <w:spacing w:val="-86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da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32"/>
                    </w:rPr>
                    <w:t>gestão 2020</w:t>
                  </w:r>
                </w:p>
              </w:txbxContent>
            </v:textbox>
            <w10:anchorlock/>
          </v:shape>
        </w:pict>
      </w:r>
    </w:p>
    <w:p w:rsidR="006D41A1" w:rsidRDefault="006D41A1">
      <w:pPr>
        <w:pStyle w:val="Corpodetexto"/>
        <w:spacing w:before="2"/>
        <w:rPr>
          <w:sz w:val="7"/>
        </w:rPr>
      </w:pPr>
    </w:p>
    <w:p w:rsidR="006D41A1" w:rsidRDefault="00AB038F">
      <w:pPr>
        <w:pStyle w:val="Corpodetexto"/>
        <w:spacing w:before="92" w:line="288" w:lineRule="auto"/>
        <w:ind w:left="771" w:right="1292"/>
      </w:pPr>
      <w:r>
        <w:t>A</w:t>
      </w:r>
      <w:r>
        <w:rPr>
          <w:spacing w:val="21"/>
        </w:rPr>
        <w:t xml:space="preserve"> </w:t>
      </w:r>
      <w:r>
        <w:t>CGM-Niterói</w:t>
      </w:r>
      <w:r>
        <w:rPr>
          <w:spacing w:val="21"/>
        </w:rPr>
        <w:t xml:space="preserve"> </w:t>
      </w:r>
      <w:r>
        <w:t>realizou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últimas</w:t>
      </w:r>
      <w:r>
        <w:rPr>
          <w:spacing w:val="21"/>
        </w:rPr>
        <w:t xml:space="preserve"> </w:t>
      </w:r>
      <w:r>
        <w:t>prestações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contas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gestão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2020</w:t>
      </w:r>
      <w:r>
        <w:rPr>
          <w:spacing w:val="21"/>
        </w:rPr>
        <w:t xml:space="preserve"> </w:t>
      </w:r>
      <w:r>
        <w:t>das</w:t>
      </w:r>
      <w:r>
        <w:rPr>
          <w:spacing w:val="-64"/>
        </w:rPr>
        <w:t xml:space="preserve"> </w:t>
      </w:r>
      <w:r>
        <w:t>seguintes atividades:</w:t>
      </w:r>
    </w:p>
    <w:p w:rsidR="006D41A1" w:rsidRDefault="006D41A1">
      <w:pPr>
        <w:pStyle w:val="Corpodetexto"/>
        <w:spacing w:before="6"/>
        <w:rPr>
          <w:sz w:val="20"/>
        </w:rPr>
      </w:pPr>
    </w:p>
    <w:p w:rsidR="006D41A1" w:rsidRDefault="00AB038F">
      <w:pPr>
        <w:pStyle w:val="Corpodetexto"/>
        <w:spacing w:before="93" w:line="288" w:lineRule="auto"/>
        <w:ind w:left="1179" w:right="2893"/>
      </w:pPr>
      <w:r>
        <w:t>Auditoria de bens e renda dos secretários e dirigentes do município</w:t>
      </w:r>
      <w:r>
        <w:rPr>
          <w:spacing w:val="-64"/>
        </w:rPr>
        <w:t xml:space="preserve"> </w:t>
      </w:r>
      <w:r>
        <w:t>Cruzamento de dados</w:t>
      </w:r>
    </w:p>
    <w:p w:rsidR="006D41A1" w:rsidRDefault="00AB038F">
      <w:pPr>
        <w:pStyle w:val="Corpodetexto"/>
        <w:spacing w:line="288" w:lineRule="auto"/>
        <w:ind w:left="1179" w:right="7360"/>
      </w:pPr>
      <w:r>
        <w:t>Plano de Integridade</w:t>
      </w:r>
      <w:r>
        <w:rPr>
          <w:spacing w:val="1"/>
        </w:rPr>
        <w:t xml:space="preserve"> </w:t>
      </w:r>
      <w:r>
        <w:t>Auditorias</w:t>
      </w:r>
      <w:r>
        <w:rPr>
          <w:spacing w:val="-11"/>
        </w:rPr>
        <w:t xml:space="preserve"> </w:t>
      </w:r>
      <w:r>
        <w:t>extraordinárias</w:t>
      </w:r>
    </w:p>
    <w:p w:rsidR="006D41A1" w:rsidRDefault="00AB038F">
      <w:pPr>
        <w:pStyle w:val="Corpodetexto"/>
        <w:spacing w:line="288" w:lineRule="auto"/>
        <w:ind w:left="1179" w:right="2906"/>
      </w:pPr>
      <w:r>
        <w:t>Análise das folhas de pagamento da Prefeitura Municipal de Niterói</w:t>
      </w:r>
      <w:r>
        <w:rPr>
          <w:spacing w:val="-64"/>
        </w:rPr>
        <w:t xml:space="preserve"> </w:t>
      </w:r>
      <w:r>
        <w:t>Ações relacionadas ao COVID</w:t>
      </w:r>
      <w:r>
        <w:rPr>
          <w:spacing w:val="1"/>
        </w:rPr>
        <w:t xml:space="preserve"> </w:t>
      </w:r>
      <w:r>
        <w:t>- edição do GIR</w:t>
      </w:r>
      <w:r>
        <w:rPr>
          <w:spacing w:val="1"/>
        </w:rPr>
        <w:t xml:space="preserve"> </w:t>
      </w:r>
      <w:r>
        <w:t>001 e TRM 19</w:t>
      </w:r>
    </w:p>
    <w:p w:rsidR="006D41A1" w:rsidRDefault="006D41A1">
      <w:pPr>
        <w:spacing w:line="288" w:lineRule="auto"/>
        <w:sectPr w:rsidR="006D41A1">
          <w:type w:val="continuous"/>
          <w:pgSz w:w="11910" w:h="16850"/>
          <w:pgMar w:top="1600" w:right="220" w:bottom="280" w:left="420" w:header="720" w:footer="720" w:gutter="0"/>
          <w:cols w:space="720"/>
        </w:sectPr>
      </w:pPr>
    </w:p>
    <w:p w:rsidR="006D41A1" w:rsidRDefault="00AB038F">
      <w:pPr>
        <w:pStyle w:val="Corpodetexto"/>
        <w:spacing w:before="2"/>
        <w:rPr>
          <w:sz w:val="25"/>
        </w:rPr>
      </w:pPr>
      <w:r>
        <w:lastRenderedPageBreak/>
        <w:pict>
          <v:group id="_x0000_s1052" style="position:absolute;margin-left:45.9pt;margin-top:44.85pt;width:7in;height:752.65pt;z-index:-15905280;mso-position-horizontal-relative:page;mso-position-vertical-relative:page" coordorigin="918,897" coordsize="10080,15053">
            <v:shape id="_x0000_s1055" style="position:absolute;left:918;top:897;width:10080;height:15053" coordorigin="918,897" coordsize="10080,15053" o:spt="100" adj="0,,0" path="m10998,932r-35,l10963,15915r35,l10998,932xm10998,897l918,897r,34l918,15916r,34l10998,15950r,-34l953,15916,953,931r10045,l10998,897xe" fillcolor="#f7993b" stroked="f">
              <v:stroke joinstyle="round"/>
              <v:formulas/>
              <v:path arrowok="t" o:connecttype="segments"/>
            </v:shape>
            <v:shape id="_x0000_s1054" type="#_x0000_t75" style="position:absolute;left:6396;top:4175;width:2701;height:466">
              <v:imagedata r:id="rId10" o:title=""/>
            </v:shape>
            <v:shape id="_x0000_s1053" type="#_x0000_t75" style="position:absolute;left:6207;top:8993;width:2705;height:527">
              <v:imagedata r:id="rId11" o:title=""/>
            </v:shape>
            <w10:wrap anchorx="page" anchory="page"/>
          </v:group>
        </w:pict>
      </w:r>
    </w:p>
    <w:p w:rsidR="006D41A1" w:rsidRDefault="00AB038F">
      <w:pPr>
        <w:pStyle w:val="Corpodetexto"/>
        <w:ind w:left="349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207.85pt;height:46.6pt;mso-left-percent:-10001;mso-top-percent:-10001;mso-position-horizontal:absolute;mso-position-horizontal-relative:char;mso-position-vertical:absolute;mso-position-vertical-relative:line;mso-left-percent:-10001;mso-top-percent:-10001" fillcolor="#ed7405" stroked="f">
            <v:textbox inset="0,0,0,0">
              <w:txbxContent>
                <w:p w:rsidR="006D41A1" w:rsidRDefault="00AB038F" w:rsidP="00AB038F">
                  <w:pPr>
                    <w:spacing w:before="235"/>
                    <w:jc w:val="center"/>
                    <w:rPr>
                      <w:rFonts w:ascii="Trebuchet MS" w:hAnsi="Trebuchet MS"/>
                      <w:b/>
                      <w:sz w:val="38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0"/>
                      <w:sz w:val="38"/>
                    </w:rPr>
                    <w:t>Capacitações</w:t>
                  </w:r>
                </w:p>
              </w:txbxContent>
            </v:textbox>
            <w10:anchorlock/>
          </v:shape>
        </w:pict>
      </w:r>
      <w:bookmarkStart w:id="0" w:name="_GoBack"/>
      <w:bookmarkEnd w:id="0"/>
    </w:p>
    <w:p w:rsidR="006D41A1" w:rsidRDefault="006D41A1">
      <w:pPr>
        <w:pStyle w:val="Corpodetexto"/>
        <w:spacing w:before="4"/>
        <w:rPr>
          <w:sz w:val="11"/>
        </w:rPr>
      </w:pPr>
    </w:p>
    <w:p w:rsidR="006D41A1" w:rsidRDefault="00AB038F">
      <w:pPr>
        <w:pStyle w:val="Corpodetexto"/>
        <w:spacing w:before="93" w:line="288" w:lineRule="auto"/>
        <w:ind w:left="1014" w:right="1331"/>
        <w:jc w:val="both"/>
      </w:pPr>
      <w:r>
        <w:t>Entre as instituições que oferecem cursos gratuitos e constante capacitação aos</w:t>
      </w:r>
      <w:r>
        <w:rPr>
          <w:spacing w:val="1"/>
        </w:rPr>
        <w:t xml:space="preserve"> </w:t>
      </w:r>
      <w:r>
        <w:t>agentes públicos de Niterói, estão a Escola de Governo e Gestão de Niterói e a</w:t>
      </w:r>
      <w:r>
        <w:rPr>
          <w:spacing w:val="1"/>
        </w:rPr>
        <w:t xml:space="preserve"> </w:t>
      </w:r>
      <w:r>
        <w:t>Escola de Contas e Gestão do TCE-RJ. Seguem alguns dos curso</w:t>
      </w:r>
      <w:r>
        <w:t>s com realização</w:t>
      </w:r>
      <w:r>
        <w:rPr>
          <w:spacing w:val="-64"/>
        </w:rPr>
        <w:t xml:space="preserve"> </w:t>
      </w:r>
      <w:r>
        <w:t>on-line nos próximos meses:</w:t>
      </w:r>
    </w:p>
    <w:p w:rsidR="006D41A1" w:rsidRDefault="006D41A1">
      <w:pPr>
        <w:pStyle w:val="Corpodetexto"/>
        <w:spacing w:before="6"/>
        <w:rPr>
          <w:sz w:val="27"/>
        </w:rPr>
      </w:pPr>
    </w:p>
    <w:p w:rsidR="006D41A1" w:rsidRDefault="00AB038F">
      <w:pPr>
        <w:spacing w:before="94"/>
        <w:ind w:left="2395"/>
        <w:rPr>
          <w:rFonts w:ascii="Arial" w:hAnsi="Arial"/>
          <w:b/>
          <w:sz w:val="21"/>
        </w:rPr>
      </w:pPr>
      <w:r>
        <w:rPr>
          <w:rFonts w:ascii="Arial" w:hAnsi="Arial"/>
          <w:b/>
          <w:spacing w:val="12"/>
          <w:sz w:val="21"/>
        </w:rPr>
        <w:t>Inscrições</w:t>
      </w:r>
    </w:p>
    <w:p w:rsidR="006D41A1" w:rsidRDefault="00AB038F">
      <w:pPr>
        <w:spacing w:before="49"/>
        <w:ind w:left="2395"/>
        <w:rPr>
          <w:rFonts w:ascii="Arial"/>
          <w:b/>
          <w:sz w:val="21"/>
        </w:rPr>
      </w:pPr>
      <w:r>
        <w:rPr>
          <w:rFonts w:ascii="Arial"/>
          <w:b/>
          <w:spacing w:val="13"/>
          <w:sz w:val="21"/>
        </w:rPr>
        <w:t>egg.seplag.niteroi.rj.gov.br</w:t>
      </w:r>
    </w:p>
    <w:p w:rsidR="006D41A1" w:rsidRDefault="006D41A1">
      <w:pPr>
        <w:pStyle w:val="Corpodetexto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412" w:type="dxa"/>
        <w:tblBorders>
          <w:top w:val="single" w:sz="12" w:space="0" w:color="004AAC"/>
          <w:left w:val="single" w:sz="12" w:space="0" w:color="004AAC"/>
          <w:bottom w:val="single" w:sz="12" w:space="0" w:color="004AAC"/>
          <w:right w:val="single" w:sz="12" w:space="0" w:color="004AAC"/>
          <w:insideH w:val="single" w:sz="12" w:space="0" w:color="004AAC"/>
          <w:insideV w:val="single" w:sz="12" w:space="0" w:color="004AAC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3192"/>
      </w:tblGrid>
      <w:tr w:rsidR="006D41A1">
        <w:trPr>
          <w:trHeight w:val="1049"/>
        </w:trPr>
        <w:tc>
          <w:tcPr>
            <w:tcW w:w="3138" w:type="dxa"/>
          </w:tcPr>
          <w:p w:rsidR="006D41A1" w:rsidRDefault="006D41A1">
            <w:pPr>
              <w:pStyle w:val="TableParagraph"/>
              <w:spacing w:before="11"/>
              <w:rPr>
                <w:rFonts w:ascii="Arial"/>
                <w:b/>
                <w:sz w:val="36"/>
              </w:rPr>
            </w:pPr>
          </w:p>
          <w:p w:rsidR="006D41A1" w:rsidRDefault="00AB038F">
            <w:pPr>
              <w:pStyle w:val="TableParagraph"/>
              <w:ind w:left="74" w:right="27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Curso</w:t>
            </w:r>
          </w:p>
        </w:tc>
        <w:tc>
          <w:tcPr>
            <w:tcW w:w="3192" w:type="dxa"/>
          </w:tcPr>
          <w:p w:rsidR="006D41A1" w:rsidRDefault="006D41A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6D41A1" w:rsidRDefault="00AB038F">
            <w:pPr>
              <w:pStyle w:val="TableParagraph"/>
              <w:spacing w:line="288" w:lineRule="auto"/>
              <w:ind w:left="1171" w:right="879" w:hanging="8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1"/>
                <w:sz w:val="23"/>
              </w:rPr>
              <w:t xml:space="preserve">Período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inscrição</w:t>
            </w:r>
          </w:p>
        </w:tc>
      </w:tr>
      <w:tr w:rsidR="006D41A1">
        <w:trPr>
          <w:trHeight w:val="871"/>
        </w:trPr>
        <w:tc>
          <w:tcPr>
            <w:tcW w:w="3138" w:type="dxa"/>
          </w:tcPr>
          <w:p w:rsidR="006D41A1" w:rsidRDefault="00AB038F">
            <w:pPr>
              <w:pStyle w:val="TableParagraph"/>
              <w:spacing w:before="212" w:line="223" w:lineRule="auto"/>
              <w:ind w:left="1068" w:right="529" w:hanging="564"/>
              <w:rPr>
                <w:sz w:val="21"/>
              </w:rPr>
            </w:pPr>
            <w:r>
              <w:rPr>
                <w:sz w:val="21"/>
              </w:rPr>
              <w:t>Adaptação climática 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resiliência</w:t>
            </w:r>
          </w:p>
        </w:tc>
        <w:tc>
          <w:tcPr>
            <w:tcW w:w="3192" w:type="dxa"/>
          </w:tcPr>
          <w:p w:rsidR="006D41A1" w:rsidRDefault="006D41A1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6D41A1" w:rsidRDefault="00AB038F">
            <w:pPr>
              <w:pStyle w:val="TableParagraph"/>
              <w:ind w:left="1057"/>
              <w:rPr>
                <w:sz w:val="21"/>
              </w:rPr>
            </w:pPr>
            <w:r>
              <w:rPr>
                <w:sz w:val="21"/>
              </w:rPr>
              <w:t>1/3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até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14/3</w:t>
            </w:r>
          </w:p>
        </w:tc>
      </w:tr>
      <w:tr w:rsidR="006D41A1">
        <w:trPr>
          <w:trHeight w:val="977"/>
        </w:trPr>
        <w:tc>
          <w:tcPr>
            <w:tcW w:w="3138" w:type="dxa"/>
          </w:tcPr>
          <w:p w:rsidR="006D41A1" w:rsidRDefault="006D41A1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6D41A1" w:rsidRDefault="00AB038F">
            <w:pPr>
              <w:pStyle w:val="TableParagraph"/>
              <w:spacing w:line="223" w:lineRule="auto"/>
              <w:ind w:left="484" w:right="448" w:firstLine="88"/>
              <w:rPr>
                <w:sz w:val="21"/>
              </w:rPr>
            </w:pPr>
            <w:r>
              <w:rPr>
                <w:sz w:val="21"/>
              </w:rPr>
              <w:t>Design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Thinking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soluções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problemas</w:t>
            </w:r>
          </w:p>
        </w:tc>
        <w:tc>
          <w:tcPr>
            <w:tcW w:w="3192" w:type="dxa"/>
          </w:tcPr>
          <w:p w:rsidR="006D41A1" w:rsidRDefault="006D41A1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6D41A1" w:rsidRDefault="00AB038F">
            <w:pPr>
              <w:pStyle w:val="TableParagraph"/>
              <w:ind w:left="1115"/>
              <w:rPr>
                <w:sz w:val="21"/>
              </w:rPr>
            </w:pPr>
            <w:r>
              <w:rPr>
                <w:sz w:val="21"/>
              </w:rPr>
              <w:t>21/3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até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3/4</w:t>
            </w:r>
          </w:p>
        </w:tc>
      </w:tr>
      <w:tr w:rsidR="006D41A1">
        <w:trPr>
          <w:trHeight w:val="1061"/>
        </w:trPr>
        <w:tc>
          <w:tcPr>
            <w:tcW w:w="3138" w:type="dxa"/>
            <w:tcBorders>
              <w:bottom w:val="single" w:sz="18" w:space="0" w:color="004AAC"/>
            </w:tcBorders>
          </w:tcPr>
          <w:p w:rsidR="006D41A1" w:rsidRDefault="00AB038F">
            <w:pPr>
              <w:pStyle w:val="TableParagraph"/>
              <w:spacing w:before="214" w:line="223" w:lineRule="auto"/>
              <w:ind w:left="109" w:firstLine="123"/>
              <w:rPr>
                <w:sz w:val="21"/>
              </w:rPr>
            </w:pPr>
            <w:r>
              <w:rPr>
                <w:sz w:val="21"/>
              </w:rPr>
              <w:t>Lean: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Estratégias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evitar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desperdícios no serviço público</w:t>
            </w:r>
          </w:p>
        </w:tc>
        <w:tc>
          <w:tcPr>
            <w:tcW w:w="3192" w:type="dxa"/>
            <w:tcBorders>
              <w:bottom w:val="single" w:sz="18" w:space="0" w:color="004AAC"/>
            </w:tcBorders>
          </w:tcPr>
          <w:p w:rsidR="006D41A1" w:rsidRDefault="006D41A1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:rsidR="006D41A1" w:rsidRDefault="00AB038F">
            <w:pPr>
              <w:pStyle w:val="TableParagraph"/>
              <w:ind w:left="1115"/>
              <w:rPr>
                <w:sz w:val="21"/>
              </w:rPr>
            </w:pPr>
            <w:r>
              <w:rPr>
                <w:sz w:val="21"/>
              </w:rPr>
              <w:t>24/3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até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6/4</w:t>
            </w:r>
          </w:p>
        </w:tc>
      </w:tr>
    </w:tbl>
    <w:p w:rsidR="006D41A1" w:rsidRDefault="00AB038F">
      <w:pPr>
        <w:spacing w:before="183"/>
        <w:ind w:left="235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12"/>
          <w:w w:val="105"/>
          <w:sz w:val="20"/>
        </w:rPr>
        <w:t>Inscrições</w:t>
      </w:r>
    </w:p>
    <w:p w:rsidR="006D41A1" w:rsidRDefault="00AB038F">
      <w:pPr>
        <w:spacing w:before="44" w:after="46"/>
        <w:ind w:left="2356"/>
        <w:rPr>
          <w:rFonts w:ascii="Arial"/>
          <w:b/>
          <w:sz w:val="18"/>
        </w:rPr>
      </w:pPr>
      <w:r>
        <w:rPr>
          <w:rFonts w:ascii="Arial"/>
          <w:b/>
          <w:spacing w:val="11"/>
          <w:sz w:val="18"/>
        </w:rPr>
        <w:t>https://portal-br.tcerj.tc.br/web/ecg</w:t>
      </w:r>
    </w:p>
    <w:tbl>
      <w:tblPr>
        <w:tblStyle w:val="TableNormal"/>
        <w:tblW w:w="0" w:type="auto"/>
        <w:tblInd w:w="2373" w:type="dxa"/>
        <w:tblBorders>
          <w:top w:val="single" w:sz="12" w:space="0" w:color="004AAC"/>
          <w:left w:val="single" w:sz="12" w:space="0" w:color="004AAC"/>
          <w:bottom w:val="single" w:sz="12" w:space="0" w:color="004AAC"/>
          <w:right w:val="single" w:sz="12" w:space="0" w:color="004AAC"/>
          <w:insideH w:val="single" w:sz="12" w:space="0" w:color="004AAC"/>
          <w:insideV w:val="single" w:sz="12" w:space="0" w:color="004AAC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3191"/>
      </w:tblGrid>
      <w:tr w:rsidR="006D41A1">
        <w:trPr>
          <w:trHeight w:val="1049"/>
        </w:trPr>
        <w:tc>
          <w:tcPr>
            <w:tcW w:w="3138" w:type="dxa"/>
          </w:tcPr>
          <w:p w:rsidR="006D41A1" w:rsidRDefault="006D41A1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:rsidR="006D41A1" w:rsidRDefault="00AB038F">
            <w:pPr>
              <w:pStyle w:val="TableParagraph"/>
              <w:ind w:left="135" w:right="27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Curso</w:t>
            </w:r>
          </w:p>
        </w:tc>
        <w:tc>
          <w:tcPr>
            <w:tcW w:w="3191" w:type="dxa"/>
          </w:tcPr>
          <w:p w:rsidR="006D41A1" w:rsidRDefault="00AB038F">
            <w:pPr>
              <w:pStyle w:val="TableParagraph"/>
              <w:spacing w:before="162" w:line="288" w:lineRule="auto"/>
              <w:ind w:left="1171" w:right="878" w:hanging="8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1"/>
                <w:sz w:val="23"/>
              </w:rPr>
              <w:t xml:space="preserve">Período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6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inscrição</w:t>
            </w:r>
          </w:p>
        </w:tc>
      </w:tr>
      <w:tr w:rsidR="006D41A1">
        <w:trPr>
          <w:trHeight w:val="871"/>
        </w:trPr>
        <w:tc>
          <w:tcPr>
            <w:tcW w:w="3138" w:type="dxa"/>
          </w:tcPr>
          <w:p w:rsidR="006D41A1" w:rsidRDefault="00AB038F">
            <w:pPr>
              <w:pStyle w:val="TableParagraph"/>
              <w:spacing w:before="66" w:line="223" w:lineRule="auto"/>
              <w:ind w:left="252" w:right="281" w:hanging="1"/>
              <w:jc w:val="center"/>
              <w:rPr>
                <w:sz w:val="21"/>
              </w:rPr>
            </w:pPr>
            <w:r>
              <w:rPr>
                <w:sz w:val="21"/>
              </w:rPr>
              <w:t>Curso Básico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Planejamento e Orçamento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Públicos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EAD/ECG</w:t>
            </w:r>
          </w:p>
        </w:tc>
        <w:tc>
          <w:tcPr>
            <w:tcW w:w="3191" w:type="dxa"/>
          </w:tcPr>
          <w:p w:rsidR="006D41A1" w:rsidRDefault="006D41A1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6D41A1" w:rsidRDefault="00AB038F">
            <w:pPr>
              <w:pStyle w:val="TableParagraph"/>
              <w:ind w:right="1132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3/3</w:t>
            </w:r>
          </w:p>
        </w:tc>
      </w:tr>
      <w:tr w:rsidR="006D41A1">
        <w:trPr>
          <w:trHeight w:val="1015"/>
        </w:trPr>
        <w:tc>
          <w:tcPr>
            <w:tcW w:w="3138" w:type="dxa"/>
          </w:tcPr>
          <w:p w:rsidR="006D41A1" w:rsidRDefault="00AB038F">
            <w:pPr>
              <w:pStyle w:val="TableParagraph"/>
              <w:spacing w:before="146" w:line="223" w:lineRule="auto"/>
              <w:ind w:left="313" w:right="278"/>
              <w:jc w:val="center"/>
              <w:rPr>
                <w:sz w:val="21"/>
              </w:rPr>
            </w:pPr>
            <w:r>
              <w:rPr>
                <w:sz w:val="21"/>
              </w:rPr>
              <w:t>Redação na administração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pública: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elaboração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textos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oficiais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EAD/ECG</w:t>
            </w:r>
          </w:p>
        </w:tc>
        <w:tc>
          <w:tcPr>
            <w:tcW w:w="3191" w:type="dxa"/>
          </w:tcPr>
          <w:p w:rsidR="006D41A1" w:rsidRDefault="006D41A1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6D41A1" w:rsidRDefault="00AB038F">
            <w:pPr>
              <w:pStyle w:val="TableParagraph"/>
              <w:spacing w:before="1"/>
              <w:ind w:right="1103"/>
              <w:jc w:val="right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19/3</w:t>
            </w:r>
          </w:p>
        </w:tc>
      </w:tr>
    </w:tbl>
    <w:p w:rsidR="006D41A1" w:rsidRDefault="00AB038F">
      <w:pPr>
        <w:spacing w:after="5"/>
        <w:ind w:left="2379"/>
        <w:rPr>
          <w:rFonts w:ascii="Arial"/>
          <w:b/>
          <w:sz w:val="20"/>
        </w:rPr>
      </w:pPr>
      <w:r>
        <w:rPr>
          <w:rFonts w:ascii="Arial"/>
          <w:b/>
          <w:spacing w:val="10"/>
          <w:sz w:val="20"/>
        </w:rPr>
        <w:t>Outros</w:t>
      </w:r>
    </w:p>
    <w:tbl>
      <w:tblPr>
        <w:tblStyle w:val="TableNormal"/>
        <w:tblW w:w="0" w:type="auto"/>
        <w:tblInd w:w="2395" w:type="dxa"/>
        <w:tblBorders>
          <w:top w:val="single" w:sz="18" w:space="0" w:color="004AAC"/>
          <w:left w:val="single" w:sz="18" w:space="0" w:color="004AAC"/>
          <w:bottom w:val="single" w:sz="18" w:space="0" w:color="004AAC"/>
          <w:right w:val="single" w:sz="18" w:space="0" w:color="004AAC"/>
          <w:insideH w:val="single" w:sz="18" w:space="0" w:color="004AAC"/>
          <w:insideV w:val="single" w:sz="18" w:space="0" w:color="004AAC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3177"/>
      </w:tblGrid>
      <w:tr w:rsidR="006D41A1">
        <w:trPr>
          <w:trHeight w:val="1007"/>
        </w:trPr>
        <w:tc>
          <w:tcPr>
            <w:tcW w:w="3139" w:type="dxa"/>
            <w:tcBorders>
              <w:bottom w:val="single" w:sz="12" w:space="0" w:color="004AAC"/>
            </w:tcBorders>
          </w:tcPr>
          <w:p w:rsidR="006D41A1" w:rsidRDefault="006D41A1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6D41A1" w:rsidRDefault="00AB038F">
            <w:pPr>
              <w:pStyle w:val="TableParagraph"/>
              <w:ind w:left="1125" w:right="116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Curso</w:t>
            </w:r>
          </w:p>
        </w:tc>
        <w:tc>
          <w:tcPr>
            <w:tcW w:w="3177" w:type="dxa"/>
            <w:tcBorders>
              <w:bottom w:val="single" w:sz="12" w:space="0" w:color="004AAC"/>
            </w:tcBorders>
          </w:tcPr>
          <w:p w:rsidR="006D41A1" w:rsidRDefault="00AB038F">
            <w:pPr>
              <w:pStyle w:val="TableParagraph"/>
              <w:spacing w:before="149" w:line="297" w:lineRule="auto"/>
              <w:ind w:left="1171" w:right="2" w:hanging="8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Período</w:t>
            </w:r>
            <w:r>
              <w:rPr>
                <w:rFonts w:ascii="Arial" w:hAnsi="Arial"/>
                <w:b/>
                <w:spacing w:val="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5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inscrição</w:t>
            </w:r>
          </w:p>
        </w:tc>
      </w:tr>
      <w:tr w:rsidR="006D41A1">
        <w:trPr>
          <w:trHeight w:val="203"/>
        </w:trPr>
        <w:tc>
          <w:tcPr>
            <w:tcW w:w="3139" w:type="dxa"/>
            <w:tcBorders>
              <w:top w:val="single" w:sz="12" w:space="0" w:color="004AAC"/>
              <w:bottom w:val="nil"/>
            </w:tcBorders>
          </w:tcPr>
          <w:p w:rsidR="006D41A1" w:rsidRDefault="006D41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7" w:type="dxa"/>
            <w:tcBorders>
              <w:top w:val="single" w:sz="12" w:space="0" w:color="004AAC"/>
              <w:bottom w:val="nil"/>
            </w:tcBorders>
          </w:tcPr>
          <w:p w:rsidR="006D41A1" w:rsidRDefault="00AB038F">
            <w:pPr>
              <w:pStyle w:val="TableParagraph"/>
              <w:spacing w:before="2" w:line="181" w:lineRule="exact"/>
              <w:ind w:left="231" w:right="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https://contas.tcu.gov.br/ead/co</w:t>
            </w:r>
          </w:p>
        </w:tc>
      </w:tr>
      <w:tr w:rsidR="006D41A1">
        <w:trPr>
          <w:trHeight w:val="207"/>
        </w:trPr>
        <w:tc>
          <w:tcPr>
            <w:tcW w:w="3139" w:type="dxa"/>
            <w:vMerge w:val="restart"/>
            <w:tcBorders>
              <w:top w:val="nil"/>
              <w:bottom w:val="nil"/>
            </w:tcBorders>
          </w:tcPr>
          <w:p w:rsidR="006D41A1" w:rsidRDefault="00AB038F">
            <w:pPr>
              <w:pStyle w:val="TableParagraph"/>
              <w:spacing w:line="177" w:lineRule="exact"/>
              <w:ind w:left="359"/>
              <w:rPr>
                <w:sz w:val="20"/>
              </w:rPr>
            </w:pPr>
            <w:r>
              <w:rPr>
                <w:sz w:val="20"/>
              </w:rPr>
              <w:t>Controles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:rsidR="006D41A1" w:rsidRDefault="00AB038F">
            <w:pPr>
              <w:pStyle w:val="TableParagraph"/>
              <w:spacing w:line="187" w:lineRule="exact"/>
              <w:ind w:left="229" w:right="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urse/search.php?</w:t>
            </w:r>
          </w:p>
        </w:tc>
      </w:tr>
      <w:tr w:rsidR="006D41A1">
        <w:trPr>
          <w:trHeight w:val="23"/>
        </w:trPr>
        <w:tc>
          <w:tcPr>
            <w:tcW w:w="3139" w:type="dxa"/>
            <w:vMerge/>
            <w:tcBorders>
              <w:top w:val="nil"/>
              <w:bottom w:val="nil"/>
            </w:tcBorders>
          </w:tcPr>
          <w:p w:rsidR="006D41A1" w:rsidRDefault="006D41A1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vMerge w:val="restart"/>
            <w:tcBorders>
              <w:top w:val="nil"/>
              <w:bottom w:val="single" w:sz="12" w:space="0" w:color="004AAC"/>
            </w:tcBorders>
          </w:tcPr>
          <w:p w:rsidR="006D41A1" w:rsidRDefault="00AB038F">
            <w:pPr>
              <w:pStyle w:val="TableParagraph"/>
              <w:spacing w:line="228" w:lineRule="auto"/>
              <w:ind w:left="668" w:hanging="401"/>
              <w:rPr>
                <w:sz w:val="18"/>
              </w:rPr>
            </w:pPr>
            <w:r>
              <w:rPr>
                <w:sz w:val="18"/>
              </w:rPr>
              <w:t>search=controles+na+administr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a%C3%A7%C3%A3o</w:t>
            </w:r>
          </w:p>
        </w:tc>
      </w:tr>
      <w:tr w:rsidR="006D41A1">
        <w:trPr>
          <w:trHeight w:val="422"/>
        </w:trPr>
        <w:tc>
          <w:tcPr>
            <w:tcW w:w="3139" w:type="dxa"/>
            <w:tcBorders>
              <w:top w:val="nil"/>
              <w:bottom w:val="single" w:sz="12" w:space="0" w:color="004AAC"/>
            </w:tcBorders>
          </w:tcPr>
          <w:p w:rsidR="006D41A1" w:rsidRDefault="00AB038F">
            <w:pPr>
              <w:pStyle w:val="TableParagraph"/>
              <w:spacing w:line="207" w:lineRule="exact"/>
              <w:ind w:left="1188" w:right="1120"/>
              <w:jc w:val="center"/>
              <w:rPr>
                <w:sz w:val="20"/>
              </w:rPr>
            </w:pPr>
            <w:r>
              <w:rPr>
                <w:sz w:val="20"/>
              </w:rPr>
              <w:t>Pública</w:t>
            </w:r>
          </w:p>
        </w:tc>
        <w:tc>
          <w:tcPr>
            <w:tcW w:w="3177" w:type="dxa"/>
            <w:vMerge/>
            <w:tcBorders>
              <w:top w:val="nil"/>
              <w:bottom w:val="single" w:sz="12" w:space="0" w:color="004AAC"/>
            </w:tcBorders>
          </w:tcPr>
          <w:p w:rsidR="006D41A1" w:rsidRDefault="006D41A1">
            <w:pPr>
              <w:rPr>
                <w:sz w:val="2"/>
                <w:szCs w:val="2"/>
              </w:rPr>
            </w:pPr>
          </w:p>
        </w:tc>
      </w:tr>
      <w:tr w:rsidR="006D41A1">
        <w:trPr>
          <w:trHeight w:val="958"/>
        </w:trPr>
        <w:tc>
          <w:tcPr>
            <w:tcW w:w="3139" w:type="dxa"/>
            <w:tcBorders>
              <w:top w:val="single" w:sz="12" w:space="0" w:color="004AAC"/>
            </w:tcBorders>
          </w:tcPr>
          <w:p w:rsidR="006D41A1" w:rsidRDefault="006D41A1">
            <w:pPr>
              <w:pStyle w:val="TableParagraph"/>
              <w:rPr>
                <w:rFonts w:ascii="Arial"/>
                <w:b/>
              </w:rPr>
            </w:pPr>
          </w:p>
          <w:p w:rsidR="006D41A1" w:rsidRDefault="00AB038F">
            <w:pPr>
              <w:pStyle w:val="TableParagraph"/>
              <w:spacing w:before="141"/>
              <w:ind w:left="595"/>
              <w:rPr>
                <w:sz w:val="20"/>
              </w:rPr>
            </w:pPr>
            <w:r>
              <w:rPr>
                <w:sz w:val="20"/>
              </w:rPr>
              <w:t>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  <w:tc>
          <w:tcPr>
            <w:tcW w:w="3177" w:type="dxa"/>
            <w:tcBorders>
              <w:top w:val="single" w:sz="12" w:space="0" w:color="004AAC"/>
            </w:tcBorders>
          </w:tcPr>
          <w:p w:rsidR="006D41A1" w:rsidRDefault="006D41A1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:rsidR="006D41A1" w:rsidRDefault="00AB038F">
            <w:pPr>
              <w:pStyle w:val="TableParagraph"/>
              <w:spacing w:line="220" w:lineRule="auto"/>
              <w:ind w:left="1132" w:right="2" w:hanging="982"/>
              <w:rPr>
                <w:sz w:val="20"/>
              </w:rPr>
            </w:pPr>
            <w:hyperlink r:id="rId12">
              <w:r>
                <w:rPr>
                  <w:w w:val="95"/>
                  <w:sz w:val="20"/>
                </w:rPr>
                <w:t>https://www.escolavirtual.gov.b</w:t>
              </w:r>
            </w:hyperlink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r/curso/4</w:t>
            </w:r>
          </w:p>
        </w:tc>
      </w:tr>
    </w:tbl>
    <w:p w:rsidR="006D41A1" w:rsidRDefault="006D41A1">
      <w:pPr>
        <w:spacing w:line="220" w:lineRule="auto"/>
        <w:rPr>
          <w:sz w:val="20"/>
        </w:rPr>
        <w:sectPr w:rsidR="006D41A1">
          <w:pgSz w:w="11910" w:h="16850"/>
          <w:pgMar w:top="900" w:right="220" w:bottom="280" w:left="420" w:header="720" w:footer="720" w:gutter="0"/>
          <w:cols w:space="720"/>
        </w:sectPr>
      </w:pPr>
    </w:p>
    <w:p w:rsidR="006D41A1" w:rsidRDefault="00AB038F">
      <w:pPr>
        <w:pStyle w:val="Corpodetexto"/>
        <w:spacing w:before="10"/>
        <w:rPr>
          <w:rFonts w:ascii="Arial"/>
          <w:b/>
          <w:sz w:val="25"/>
        </w:rPr>
      </w:pPr>
      <w:r>
        <w:lastRenderedPageBreak/>
        <w:pict>
          <v:group id="_x0000_s1026" style="position:absolute;margin-left:0;margin-top:0;width:595.5pt;height:842.25pt;z-index:-15904768;mso-position-horizontal-relative:page;mso-position-vertical-relative:page" coordsize="11910,16845">
            <v:shape id="_x0000_s1050" type="#_x0000_t75" style="position:absolute;width:11910;height:16845">
              <v:imagedata r:id="rId13" o:title=""/>
            </v:shape>
            <v:rect id="_x0000_s1049" style="position:absolute;top:60;width:11910;height:16785" fillcolor="#1f1b0d" stroked="f">
              <v:fill opacity="33921f"/>
            </v:rect>
            <v:rect id="_x0000_s1048" style="position:absolute;top:5959;width:9218;height:5060" fillcolor="#ed7405" stroked="f"/>
            <v:shape id="_x0000_s1047" style="position:absolute;left:548;top:345;width:10819;height:16157" coordorigin="548,346" coordsize="10819,16157" path="m11367,346l548,346r,38l548,16466r,36l11367,16502r,-36l586,16466,586,384r10744,l11330,16465r37,l11367,384r,-1l11367,346xe" fillcolor="#f7993b" stroked="f">
              <v:path arrowok="t"/>
            </v:shape>
            <v:shape id="_x0000_s1046" type="#_x0000_t75" style="position:absolute;left:113;top:14248;width:6096;height:2597">
              <v:imagedata r:id="rId5" o:title=""/>
            </v:shape>
            <v:shape id="_x0000_s1045" style="position:absolute;left:236;top:7098;width:706;height:706" coordorigin="236,7098" coordsize="706,706" path="m873,7804r-563,l309,7804r-51,-37l236,7709r,-511l258,7140r51,-36l336,7098r511,l905,7120r36,51l942,7172r,563l905,7787r-32,17xe" fillcolor="#3b5898" stroked="f">
              <v:path arrowok="t"/>
            </v:shape>
            <v:shape id="_x0000_s1044" style="position:absolute;left:447;top:7176;width:289;height:556" coordorigin="447,7176" coordsize="289,556" o:spt="100" adj="0,,0" path="m635,7731r-102,l533,7307r9,-57l568,7210r40,-25l660,7176r25,1l708,7178r17,1l736,7180r,88l683,7268r-24,3l644,7281r-7,15l635,7316r,415xm533,7479r-86,l447,7379r86,l533,7479xm719,7479r-84,l635,7379r97,l719,7479xe" stroked="f">
              <v:stroke joinstyle="round"/>
              <v:formulas/>
              <v:path arrowok="t" o:connecttype="segments"/>
            </v:shape>
            <v:shape id="_x0000_s1043" type="#_x0000_t75" style="position:absolute;left:224;top:8130;width:700;height:700">
              <v:imagedata r:id="rId14" o:title=""/>
            </v:shape>
            <v:shape id="_x0000_s1042" style="position:absolute;left:393;top:9217;width:647;height:501" coordorigin="393,9217" coordsize="647,501" path="m1028,9718r-623,l393,9706r,-476l405,9217r623,l1040,9230r,461l1040,9706r-12,12xe" stroked="f">
              <v:path arrowok="t"/>
            </v:shape>
            <v:shape id="_x0000_s1041" style="position:absolute;left:393;top:9217;width:647;height:501" coordorigin="393,9217" coordsize="647,501" path="m1040,9691r,15l1028,9718r-15,l420,9718r-15,l393,9706r,-15l393,9245r,-15l405,9217r15,l1013,9217r15,l1040,9230r,15l1040,9691xe" filled="f" strokecolor="#214b8c" strokeweight=".37964mm">
              <v:path arrowok="t"/>
            </v:shape>
            <v:shape id="_x0000_s1040" style="position:absolute;left:393;top:9217;width:647;height:87" coordorigin="393,9218" coordsize="647,87" path="m1040,9230r-6,l1034,9218r-635,l399,9230r-6,l393,9305r647,l1040,9230xe" fillcolor="#6db4e7" stroked="f">
              <v:path arrowok="t"/>
            </v:shape>
            <v:shape id="_x0000_s1039" style="position:absolute;left:393;top:9217;width:647;height:87" coordorigin="393,9217" coordsize="647,87" path="m1013,9217r-593,l405,9217r-12,13l393,9245r,59l1040,9304r,-59l1040,9230r-12,-13l1013,9217xe" filled="f" strokecolor="#214b8c" strokeweight=".38222mm">
              <v:path arrowok="t"/>
            </v:shape>
            <v:rect id="_x0000_s1038" style="position:absolute;left:468;top:9357;width:263;height:195" fillcolor="#6db4e7" stroked="f"/>
            <v:rect id="_x0000_s1037" style="position:absolute;left:468;top:9357;width:263;height:195" filled="f" strokecolor="#214b8c" strokeweight=".37978mm"/>
            <v:shape id="_x0000_s1036" style="position:absolute;left:201;top:9155;width:647;height:501" coordorigin="202,9155" coordsize="647,501" path="m837,9656r-623,l202,9644r,-477l214,9155r623,l849,9167r,462l849,9644r-12,12xe" stroked="f">
              <v:path arrowok="t"/>
            </v:shape>
            <v:shape id="_x0000_s1035" style="position:absolute;left:201;top:9155;width:647;height:501" coordorigin="202,9155" coordsize="647,501" path="m849,9629r,15l837,9656r-15,l229,9656r-15,l202,9644r,-15l202,9182r,-15l214,9155r15,l822,9155r15,l849,9167r,15l849,9629xe" filled="f" strokecolor="#214b8c" strokeweight=".37964mm">
              <v:path arrowok="t"/>
            </v:shape>
            <v:shape id="_x0000_s1034" style="position:absolute;left:201;top:9155;width:647;height:87" coordorigin="202,9155" coordsize="647,87" path="m849,9167r-6,l843,9155r-635,l208,9167r-6,l202,9242r647,l849,9167xe" fillcolor="#6db4e7" stroked="f">
              <v:path arrowok="t"/>
            </v:shape>
            <v:shape id="_x0000_s1033" style="position:absolute;left:201;top:9155;width:647;height:87" coordorigin="202,9155" coordsize="647,87" path="m822,9155r-593,l214,9155r-12,12l202,9182r,59l849,9241r,-59l849,9167r-12,-12l822,9155xe" filled="f" strokecolor="#214b8c" strokeweight=".38222mm">
              <v:path arrowok="t"/>
            </v:shape>
            <v:rect id="_x0000_s1032" style="position:absolute;left:277;top:9295;width:263;height:195" fillcolor="#6db4e7" stroked="f"/>
            <v:shape id="_x0000_s1031" style="position:absolute;left:277;top:9295;width:528;height:195" coordorigin="277,9296" coordsize="528,195" o:spt="100" adj="0,,0" path="m540,9490r-263,l277,9296r263,l540,9490xm591,9296r213,m591,9339r213,m591,9382r213,m591,9425r213,m591,9468r213,e" filled="f" strokecolor="#214b8c" strokeweight=".37875mm">
              <v:stroke joinstyle="round"/>
              <v:formulas/>
              <v:path arrowok="t" o:connecttype="segments"/>
            </v:shape>
            <v:shape id="_x0000_s1030" type="#_x0000_t75" style="position:absolute;left:824;top:9575;width:364;height:365">
              <v:imagedata r:id="rId15" o:title=""/>
            </v:shape>
            <v:shape id="_x0000_s1029" style="position:absolute;left:597;top:9343;width:405;height:413" coordorigin="597,9344" coordsize="405,413" path="m800,9757r-78,-16l656,9696r-44,-68l597,9550r15,-77l656,9404r66,-45l800,9344r39,4l912,9378r75,95l1002,9550r-15,78l943,9696r-66,45l800,9757xe" fillcolor="#6db4e7" stroked="f">
              <v:path arrowok="t"/>
            </v:shape>
            <v:shape id="_x0000_s1028" style="position:absolute;left:588;top:9333;width:422;height:435" coordorigin="589,9333" coordsize="422,435" o:spt="100" adj="0,,0" path="m800,9768r-42,-5l718,9751r-37,-20l649,9704r-40,-56l589,9584r,-67l609,9453r40,-56l681,9369r37,-20l758,9337r42,-4l800,9333r41,4l881,9349r10,6l800,9355r-37,3l727,9369r-33,18l664,9412r-42,65l608,9550r14,74l664,9689r30,25l727,9732r36,10l800,9746r91,l881,9751r-40,12l800,9768xm891,9746r-91,l836,9742r36,-10l905,9714r30,-25l977,9624r14,-74l977,9477r-42,-65l905,9387r-33,-18l836,9358r-36,-3l891,9355r27,14l950,9397r40,56l1010,9517r,67l990,9648r-40,56l918,9731r-27,15xe" fillcolor="#214b8c" stroked="f">
              <v:stroke joinstyle="round"/>
              <v:formulas/>
              <v:path arrowok="t" o:connecttype="segments"/>
            </v:shape>
            <v:shape id="_x0000_s1027" type="#_x0000_t75" style="position:absolute;left:633;top:9380;width:333;height:339">
              <v:imagedata r:id="rId16" o:title=""/>
            </v:shape>
            <w10:wrap anchorx="page" anchory="page"/>
          </v:group>
        </w:pict>
      </w:r>
    </w:p>
    <w:p w:rsidR="006D41A1" w:rsidRDefault="00AB038F">
      <w:pPr>
        <w:pStyle w:val="Ttulo1"/>
      </w:pPr>
      <w:r>
        <w:rPr>
          <w:color w:val="ED7405"/>
        </w:rPr>
        <w:t>Controladoria</w:t>
      </w:r>
      <w:r>
        <w:rPr>
          <w:color w:val="ED7405"/>
          <w:spacing w:val="34"/>
        </w:rPr>
        <w:t xml:space="preserve"> </w:t>
      </w:r>
      <w:r>
        <w:rPr>
          <w:color w:val="ED7405"/>
        </w:rPr>
        <w:t>Geral</w:t>
      </w:r>
      <w:r>
        <w:rPr>
          <w:color w:val="ED7405"/>
          <w:spacing w:val="34"/>
        </w:rPr>
        <w:t xml:space="preserve"> </w:t>
      </w:r>
      <w:r>
        <w:rPr>
          <w:color w:val="ED7405"/>
        </w:rPr>
        <w:t>de</w:t>
      </w:r>
      <w:r>
        <w:rPr>
          <w:color w:val="ED7405"/>
          <w:spacing w:val="35"/>
        </w:rPr>
        <w:t xml:space="preserve"> </w:t>
      </w:r>
      <w:r>
        <w:rPr>
          <w:color w:val="ED7405"/>
        </w:rPr>
        <w:t>Niterói</w:t>
      </w: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rPr>
          <w:rFonts w:ascii="Trebuchet MS"/>
          <w:b/>
          <w:sz w:val="20"/>
        </w:rPr>
      </w:pPr>
    </w:p>
    <w:p w:rsidR="006D41A1" w:rsidRDefault="006D41A1">
      <w:pPr>
        <w:pStyle w:val="Corpodetexto"/>
        <w:spacing w:before="9"/>
        <w:rPr>
          <w:rFonts w:ascii="Trebuchet MS"/>
          <w:b/>
          <w:sz w:val="17"/>
        </w:rPr>
      </w:pPr>
    </w:p>
    <w:p w:rsidR="006D41A1" w:rsidRDefault="00AB038F">
      <w:pPr>
        <w:spacing w:before="29"/>
        <w:ind w:left="812"/>
        <w:rPr>
          <w:rFonts w:ascii="Microsoft Sans Serif"/>
          <w:sz w:val="42"/>
        </w:rPr>
      </w:pPr>
      <w:r>
        <w:rPr>
          <w:rFonts w:ascii="Microsoft Sans Serif"/>
          <w:sz w:val="42"/>
        </w:rPr>
        <w:t>CGMNiteroii</w:t>
      </w:r>
    </w:p>
    <w:p w:rsidR="006D41A1" w:rsidRDefault="006D41A1">
      <w:pPr>
        <w:pStyle w:val="Corpodetexto"/>
        <w:spacing w:before="7"/>
        <w:rPr>
          <w:rFonts w:ascii="Microsoft Sans Serif"/>
          <w:sz w:val="44"/>
        </w:rPr>
      </w:pPr>
    </w:p>
    <w:p w:rsidR="006D41A1" w:rsidRDefault="00AB038F">
      <w:pPr>
        <w:ind w:left="812"/>
        <w:rPr>
          <w:rFonts w:ascii="Microsoft Sans Serif"/>
          <w:sz w:val="51"/>
        </w:rPr>
      </w:pPr>
      <w:r>
        <w:rPr>
          <w:rFonts w:ascii="Microsoft Sans Serif"/>
          <w:sz w:val="51"/>
        </w:rPr>
        <w:t>cgmnit</w:t>
      </w:r>
    </w:p>
    <w:p w:rsidR="006D41A1" w:rsidRDefault="006D41A1">
      <w:pPr>
        <w:pStyle w:val="Corpodetexto"/>
        <w:spacing w:before="8"/>
        <w:rPr>
          <w:rFonts w:ascii="Microsoft Sans Serif"/>
          <w:sz w:val="39"/>
        </w:rPr>
      </w:pPr>
    </w:p>
    <w:p w:rsidR="006D41A1" w:rsidRDefault="00AB038F">
      <w:pPr>
        <w:spacing w:before="1"/>
        <w:ind w:left="950"/>
        <w:rPr>
          <w:rFonts w:ascii="Microsoft Sans Serif"/>
          <w:sz w:val="40"/>
        </w:rPr>
      </w:pPr>
      <w:hyperlink r:id="rId17">
        <w:r>
          <w:rPr>
            <w:rFonts w:ascii="Microsoft Sans Serif"/>
            <w:spacing w:val="-1"/>
            <w:w w:val="91"/>
            <w:sz w:val="40"/>
          </w:rPr>
          <w:t>h</w:t>
        </w:r>
        <w:r>
          <w:rPr>
            <w:rFonts w:ascii="Microsoft Sans Serif"/>
            <w:spacing w:val="-1"/>
            <w:w w:val="118"/>
            <w:sz w:val="40"/>
          </w:rPr>
          <w:t>tt</w:t>
        </w:r>
        <w:r>
          <w:rPr>
            <w:rFonts w:ascii="Microsoft Sans Serif"/>
            <w:spacing w:val="-1"/>
            <w:w w:val="102"/>
            <w:sz w:val="40"/>
          </w:rPr>
          <w:t>p</w:t>
        </w:r>
        <w:r>
          <w:rPr>
            <w:rFonts w:ascii="Microsoft Sans Serif"/>
            <w:spacing w:val="-1"/>
            <w:w w:val="96"/>
            <w:sz w:val="40"/>
          </w:rPr>
          <w:t>:</w:t>
        </w:r>
        <w:r>
          <w:rPr>
            <w:rFonts w:ascii="Microsoft Sans Serif"/>
            <w:spacing w:val="-1"/>
            <w:w w:val="193"/>
            <w:sz w:val="40"/>
          </w:rPr>
          <w:t>//</w:t>
        </w:r>
        <w:r>
          <w:rPr>
            <w:rFonts w:ascii="Microsoft Sans Serif"/>
            <w:spacing w:val="-1"/>
            <w:sz w:val="40"/>
          </w:rPr>
          <w:t>www</w:t>
        </w:r>
        <w:r>
          <w:rPr>
            <w:rFonts w:ascii="Microsoft Sans Serif"/>
            <w:spacing w:val="-1"/>
            <w:w w:val="96"/>
            <w:sz w:val="40"/>
          </w:rPr>
          <w:t>.</w:t>
        </w:r>
        <w:r>
          <w:rPr>
            <w:rFonts w:ascii="Microsoft Sans Serif"/>
            <w:spacing w:val="-1"/>
            <w:w w:val="104"/>
            <w:sz w:val="40"/>
          </w:rPr>
          <w:t>c</w:t>
        </w:r>
        <w:r>
          <w:rPr>
            <w:rFonts w:ascii="Microsoft Sans Serif"/>
            <w:spacing w:val="-1"/>
            <w:w w:val="98"/>
            <w:sz w:val="40"/>
          </w:rPr>
          <w:t>o</w:t>
        </w:r>
        <w:r>
          <w:rPr>
            <w:rFonts w:ascii="Microsoft Sans Serif"/>
            <w:spacing w:val="-1"/>
            <w:w w:val="91"/>
            <w:sz w:val="40"/>
          </w:rPr>
          <w:t>n</w:t>
        </w:r>
        <w:r>
          <w:rPr>
            <w:rFonts w:ascii="Microsoft Sans Serif"/>
            <w:spacing w:val="-1"/>
            <w:w w:val="118"/>
            <w:sz w:val="40"/>
          </w:rPr>
          <w:t>t</w:t>
        </w:r>
        <w:r>
          <w:rPr>
            <w:rFonts w:ascii="Microsoft Sans Serif"/>
            <w:spacing w:val="-1"/>
            <w:w w:val="93"/>
            <w:sz w:val="40"/>
          </w:rPr>
          <w:t>r</w:t>
        </w:r>
        <w:r>
          <w:rPr>
            <w:rFonts w:ascii="Microsoft Sans Serif"/>
            <w:spacing w:val="-1"/>
            <w:w w:val="98"/>
            <w:sz w:val="40"/>
          </w:rPr>
          <w:t>o</w:t>
        </w:r>
        <w:r>
          <w:rPr>
            <w:rFonts w:ascii="Microsoft Sans Serif"/>
            <w:spacing w:val="-1"/>
            <w:w w:val="96"/>
            <w:sz w:val="40"/>
          </w:rPr>
          <w:t>l</w:t>
        </w:r>
        <w:r>
          <w:rPr>
            <w:rFonts w:ascii="Microsoft Sans Serif"/>
            <w:spacing w:val="-1"/>
            <w:w w:val="102"/>
            <w:sz w:val="40"/>
          </w:rPr>
          <w:t>ad</w:t>
        </w:r>
        <w:r>
          <w:rPr>
            <w:rFonts w:ascii="Microsoft Sans Serif"/>
            <w:spacing w:val="-1"/>
            <w:w w:val="98"/>
            <w:sz w:val="40"/>
          </w:rPr>
          <w:t>o</w:t>
        </w:r>
        <w:r>
          <w:rPr>
            <w:rFonts w:ascii="Microsoft Sans Serif"/>
            <w:spacing w:val="-1"/>
            <w:w w:val="93"/>
            <w:sz w:val="40"/>
          </w:rPr>
          <w:t>r</w:t>
        </w:r>
        <w:r>
          <w:rPr>
            <w:rFonts w:ascii="Microsoft Sans Serif"/>
            <w:spacing w:val="-1"/>
            <w:sz w:val="40"/>
          </w:rPr>
          <w:t>i</w:t>
        </w:r>
        <w:r>
          <w:rPr>
            <w:rFonts w:ascii="Microsoft Sans Serif"/>
            <w:spacing w:val="-1"/>
            <w:w w:val="102"/>
            <w:sz w:val="40"/>
          </w:rPr>
          <w:t>a</w:t>
        </w:r>
        <w:r>
          <w:rPr>
            <w:rFonts w:ascii="Microsoft Sans Serif"/>
            <w:spacing w:val="-1"/>
            <w:w w:val="96"/>
            <w:sz w:val="40"/>
          </w:rPr>
          <w:t>.</w:t>
        </w:r>
        <w:r>
          <w:rPr>
            <w:rFonts w:ascii="Microsoft Sans Serif"/>
            <w:spacing w:val="-1"/>
            <w:w w:val="91"/>
            <w:sz w:val="40"/>
          </w:rPr>
          <w:t>n</w:t>
        </w:r>
        <w:r>
          <w:rPr>
            <w:rFonts w:ascii="Microsoft Sans Serif"/>
            <w:spacing w:val="-1"/>
            <w:sz w:val="40"/>
          </w:rPr>
          <w:t>i</w:t>
        </w:r>
        <w:r>
          <w:rPr>
            <w:rFonts w:ascii="Microsoft Sans Serif"/>
            <w:spacing w:val="-1"/>
            <w:w w:val="118"/>
            <w:sz w:val="40"/>
          </w:rPr>
          <w:t>t</w:t>
        </w:r>
        <w:r>
          <w:rPr>
            <w:rFonts w:ascii="Microsoft Sans Serif"/>
            <w:spacing w:val="-1"/>
            <w:w w:val="98"/>
            <w:sz w:val="40"/>
          </w:rPr>
          <w:t>e</w:t>
        </w:r>
        <w:r>
          <w:rPr>
            <w:rFonts w:ascii="Microsoft Sans Serif"/>
            <w:spacing w:val="-1"/>
            <w:w w:val="93"/>
            <w:sz w:val="40"/>
          </w:rPr>
          <w:t>r</w:t>
        </w:r>
        <w:r>
          <w:rPr>
            <w:rFonts w:ascii="Microsoft Sans Serif"/>
            <w:spacing w:val="-1"/>
            <w:w w:val="98"/>
            <w:sz w:val="40"/>
          </w:rPr>
          <w:t>o</w:t>
        </w:r>
        <w:r>
          <w:rPr>
            <w:rFonts w:ascii="Microsoft Sans Serif"/>
            <w:spacing w:val="-1"/>
            <w:sz w:val="40"/>
          </w:rPr>
          <w:t>i</w:t>
        </w:r>
        <w:r>
          <w:rPr>
            <w:rFonts w:ascii="Microsoft Sans Serif"/>
            <w:spacing w:val="-1"/>
            <w:w w:val="96"/>
            <w:sz w:val="40"/>
          </w:rPr>
          <w:t>.</w:t>
        </w:r>
        <w:r>
          <w:rPr>
            <w:rFonts w:ascii="Microsoft Sans Serif"/>
            <w:spacing w:val="-1"/>
            <w:w w:val="93"/>
            <w:sz w:val="40"/>
          </w:rPr>
          <w:t>r</w:t>
        </w:r>
        <w:r>
          <w:rPr>
            <w:rFonts w:ascii="Microsoft Sans Serif"/>
            <w:spacing w:val="-1"/>
            <w:w w:val="103"/>
            <w:sz w:val="40"/>
          </w:rPr>
          <w:t>j</w:t>
        </w:r>
        <w:r>
          <w:rPr>
            <w:rFonts w:ascii="Microsoft Sans Serif"/>
            <w:spacing w:val="-1"/>
            <w:w w:val="96"/>
            <w:sz w:val="40"/>
          </w:rPr>
          <w:t>.</w:t>
        </w:r>
        <w:r>
          <w:rPr>
            <w:rFonts w:ascii="Microsoft Sans Serif"/>
            <w:spacing w:val="-1"/>
            <w:w w:val="103"/>
            <w:sz w:val="40"/>
          </w:rPr>
          <w:t>g</w:t>
        </w:r>
        <w:r>
          <w:rPr>
            <w:rFonts w:ascii="Microsoft Sans Serif"/>
            <w:spacing w:val="-1"/>
            <w:w w:val="98"/>
            <w:sz w:val="40"/>
          </w:rPr>
          <w:t>o</w:t>
        </w:r>
        <w:r>
          <w:rPr>
            <w:rFonts w:ascii="Microsoft Sans Serif"/>
            <w:spacing w:val="-1"/>
            <w:w w:val="85"/>
            <w:sz w:val="40"/>
          </w:rPr>
          <w:t>v</w:t>
        </w:r>
        <w:r>
          <w:rPr>
            <w:rFonts w:ascii="Microsoft Sans Serif"/>
            <w:spacing w:val="-1"/>
            <w:w w:val="96"/>
            <w:sz w:val="40"/>
          </w:rPr>
          <w:t>.</w:t>
        </w:r>
        <w:r>
          <w:rPr>
            <w:rFonts w:ascii="Microsoft Sans Serif"/>
            <w:spacing w:val="-1"/>
            <w:w w:val="102"/>
            <w:sz w:val="40"/>
          </w:rPr>
          <w:t>b</w:t>
        </w:r>
        <w:r>
          <w:rPr>
            <w:rFonts w:ascii="Microsoft Sans Serif"/>
            <w:w w:val="93"/>
            <w:sz w:val="40"/>
          </w:rPr>
          <w:t>r</w:t>
        </w:r>
      </w:hyperlink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rPr>
          <w:rFonts w:ascii="Microsoft Sans Serif"/>
          <w:sz w:val="20"/>
        </w:rPr>
      </w:pPr>
    </w:p>
    <w:p w:rsidR="006D41A1" w:rsidRDefault="006D41A1">
      <w:pPr>
        <w:pStyle w:val="Corpodetexto"/>
        <w:spacing w:before="4"/>
        <w:rPr>
          <w:rFonts w:ascii="Microsoft Sans Serif"/>
          <w:sz w:val="28"/>
        </w:rPr>
      </w:pPr>
    </w:p>
    <w:p w:rsidR="006D41A1" w:rsidRDefault="00AB038F">
      <w:pPr>
        <w:spacing w:before="102"/>
        <w:ind w:right="649"/>
        <w:jc w:val="right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ED7405"/>
          <w:w w:val="95"/>
          <w:sz w:val="34"/>
        </w:rPr>
        <w:t>Ano</w:t>
      </w:r>
      <w:r>
        <w:rPr>
          <w:rFonts w:ascii="Trebuchet MS" w:hAnsi="Trebuchet MS"/>
          <w:b/>
          <w:color w:val="ED7405"/>
          <w:spacing w:val="-15"/>
          <w:w w:val="95"/>
          <w:sz w:val="34"/>
        </w:rPr>
        <w:t xml:space="preserve"> </w:t>
      </w:r>
      <w:r>
        <w:rPr>
          <w:rFonts w:ascii="Trebuchet MS" w:hAnsi="Trebuchet MS"/>
          <w:b/>
          <w:color w:val="ED7405"/>
          <w:w w:val="95"/>
          <w:sz w:val="34"/>
        </w:rPr>
        <w:t>4</w:t>
      </w:r>
      <w:r>
        <w:rPr>
          <w:rFonts w:ascii="Trebuchet MS" w:hAnsi="Trebuchet MS"/>
          <w:b/>
          <w:color w:val="ED7405"/>
          <w:spacing w:val="-15"/>
          <w:w w:val="95"/>
          <w:sz w:val="34"/>
        </w:rPr>
        <w:t xml:space="preserve"> </w:t>
      </w:r>
      <w:r>
        <w:rPr>
          <w:rFonts w:ascii="Trebuchet MS" w:hAnsi="Trebuchet MS"/>
          <w:b/>
          <w:color w:val="ED7405"/>
          <w:w w:val="85"/>
          <w:sz w:val="34"/>
        </w:rPr>
        <w:t>|</w:t>
      </w:r>
      <w:r>
        <w:rPr>
          <w:rFonts w:ascii="Trebuchet MS" w:hAnsi="Trebuchet MS"/>
          <w:b/>
          <w:color w:val="ED7405"/>
          <w:spacing w:val="-4"/>
          <w:w w:val="85"/>
          <w:sz w:val="34"/>
        </w:rPr>
        <w:t xml:space="preserve"> </w:t>
      </w:r>
      <w:r>
        <w:rPr>
          <w:rFonts w:ascii="Trebuchet MS" w:hAnsi="Trebuchet MS"/>
          <w:b/>
          <w:color w:val="ED7405"/>
          <w:w w:val="95"/>
          <w:sz w:val="34"/>
        </w:rPr>
        <w:t>nº</w:t>
      </w:r>
      <w:r>
        <w:rPr>
          <w:rFonts w:ascii="Trebuchet MS" w:hAnsi="Trebuchet MS"/>
          <w:b/>
          <w:color w:val="ED7405"/>
          <w:spacing w:val="-14"/>
          <w:w w:val="95"/>
          <w:sz w:val="34"/>
        </w:rPr>
        <w:t xml:space="preserve"> </w:t>
      </w:r>
      <w:r>
        <w:rPr>
          <w:rFonts w:ascii="Trebuchet MS" w:hAnsi="Trebuchet MS"/>
          <w:b/>
          <w:color w:val="ED7405"/>
          <w:w w:val="95"/>
          <w:sz w:val="34"/>
        </w:rPr>
        <w:t>12</w:t>
      </w:r>
    </w:p>
    <w:p w:rsidR="006D41A1" w:rsidRDefault="00AB038F">
      <w:pPr>
        <w:spacing w:before="81"/>
        <w:ind w:right="649"/>
        <w:jc w:val="right"/>
        <w:rPr>
          <w:rFonts w:ascii="Trebuchet MS"/>
          <w:b/>
          <w:sz w:val="34"/>
        </w:rPr>
      </w:pPr>
      <w:r>
        <w:rPr>
          <w:rFonts w:ascii="Trebuchet MS"/>
          <w:b/>
          <w:color w:val="ED7405"/>
          <w:w w:val="95"/>
          <w:sz w:val="34"/>
        </w:rPr>
        <w:t>Fevereiro</w:t>
      </w:r>
      <w:r>
        <w:rPr>
          <w:rFonts w:ascii="Trebuchet MS"/>
          <w:b/>
          <w:color w:val="ED7405"/>
          <w:spacing w:val="70"/>
          <w:w w:val="95"/>
          <w:sz w:val="34"/>
        </w:rPr>
        <w:t xml:space="preserve"> </w:t>
      </w:r>
      <w:r>
        <w:rPr>
          <w:rFonts w:ascii="Trebuchet MS"/>
          <w:b/>
          <w:color w:val="ED7405"/>
          <w:w w:val="95"/>
          <w:sz w:val="34"/>
        </w:rPr>
        <w:t>2021</w:t>
      </w:r>
    </w:p>
    <w:sectPr w:rsidR="006D41A1">
      <w:pgSz w:w="11910" w:h="16850"/>
      <w:pgMar w:top="1600" w:right="2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1A1"/>
    <w:rsid w:val="006D41A1"/>
    <w:rsid w:val="00A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579D9113"/>
  <w15:docId w15:val="{6310A0E8-DA98-4528-9FD4-CFC3727F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5"/>
      <w:ind w:left="143" w:right="491"/>
      <w:jc w:val="center"/>
      <w:outlineLvl w:val="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spacing w:before="7"/>
      <w:ind w:left="367" w:right="322" w:hanging="1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0"/>
      <w:ind w:left="448" w:right="5466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controladoria-geral-do-munic%C3%ADpio-de-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to@controladoria.niteroi.rj.gov.br" TargetMode="External"/><Relationship Id="rId12" Type="http://schemas.openxmlformats.org/officeDocument/2006/relationships/hyperlink" Target="http://www.escolavirtual.gov.b/" TargetMode="External"/><Relationship Id="rId17" Type="http://schemas.openxmlformats.org/officeDocument/2006/relationships/hyperlink" Target="http://www.controladoria.niteroi.rj.gov.br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mailto:emergencial@controladoria.niteroi.rj.gov.b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controladoria.niteroi.rj.gov.br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Fev/2021</dc:title>
  <dc:creator>Comunicação Cgm</dc:creator>
  <cp:keywords>DAEXE--oM20,BAESplyNyns</cp:keywords>
  <cp:lastModifiedBy>Tamires de Assis Coutinho</cp:lastModifiedBy>
  <cp:revision>3</cp:revision>
  <dcterms:created xsi:type="dcterms:W3CDTF">2021-03-03T16:03:00Z</dcterms:created>
  <dcterms:modified xsi:type="dcterms:W3CDTF">2021-03-03T20:33:00Z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Canva</vt:lpwstr>
  </property>
  <property fmtid="{D5CDD505-2E9C-101B-9397-08002B2CF9AE}" pid="4" name="LastSaved">
    <vt:filetime>2021-03-03T00:00:00Z</vt:filetime>
  </property>
</Properties>
</file>