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E071" w14:textId="24A0B4FC" w:rsidR="00267605" w:rsidRPr="00B25A82" w:rsidRDefault="00267605" w:rsidP="00A236A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5A82">
        <w:rPr>
          <w:rFonts w:ascii="Arial" w:hAnsi="Arial" w:cs="Arial"/>
          <w:b/>
          <w:sz w:val="22"/>
          <w:szCs w:val="22"/>
          <w:u w:val="single"/>
        </w:rPr>
        <w:t>TERMO DE REQUISITOS MÍNIMOS (TRM)* - Nº 0</w:t>
      </w:r>
      <w:r w:rsidR="004443DB" w:rsidRPr="00B25A82">
        <w:rPr>
          <w:rFonts w:ascii="Arial" w:hAnsi="Arial" w:cs="Arial"/>
          <w:b/>
          <w:sz w:val="22"/>
          <w:szCs w:val="22"/>
          <w:u w:val="single"/>
        </w:rPr>
        <w:t>6</w:t>
      </w:r>
    </w:p>
    <w:p w14:paraId="4177FF74" w14:textId="77777777" w:rsidR="00267605" w:rsidRPr="00B25A82" w:rsidRDefault="00267605" w:rsidP="00A236A4">
      <w:pPr>
        <w:jc w:val="center"/>
        <w:rPr>
          <w:rFonts w:ascii="Arial" w:hAnsi="Arial" w:cs="Arial"/>
          <w:b/>
          <w:sz w:val="22"/>
          <w:szCs w:val="22"/>
        </w:rPr>
      </w:pPr>
      <w:r w:rsidRPr="00B25A82">
        <w:rPr>
          <w:rFonts w:ascii="Arial" w:hAnsi="Arial" w:cs="Arial"/>
          <w:b/>
          <w:sz w:val="22"/>
          <w:szCs w:val="22"/>
        </w:rPr>
        <w:t>para instrução processual</w:t>
      </w:r>
    </w:p>
    <w:p w14:paraId="338FEC05" w14:textId="77777777" w:rsidR="00267605" w:rsidRPr="00B25A82" w:rsidRDefault="00267605" w:rsidP="00A236A4">
      <w:pPr>
        <w:jc w:val="center"/>
        <w:rPr>
          <w:rFonts w:ascii="Arial" w:hAnsi="Arial" w:cs="Arial"/>
          <w:b/>
          <w:sz w:val="22"/>
          <w:szCs w:val="22"/>
        </w:rPr>
      </w:pPr>
    </w:p>
    <w:p w14:paraId="728C6316" w14:textId="77777777" w:rsidR="00547B43" w:rsidRDefault="00267605" w:rsidP="00A236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5A82">
        <w:rPr>
          <w:rFonts w:ascii="Arial" w:hAnsi="Arial" w:cs="Arial"/>
          <w:b/>
          <w:bCs/>
          <w:sz w:val="22"/>
          <w:szCs w:val="22"/>
        </w:rPr>
        <w:t>LOCAÇÃO DE IMÓVEIS – LICITAÇÃO INEXIGÍVEL</w:t>
      </w:r>
      <w:r w:rsidR="00756305" w:rsidRPr="00B25A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5E3E5B" w14:textId="29F68D03" w:rsidR="00267605" w:rsidRPr="00B25A82" w:rsidRDefault="00756305" w:rsidP="00A236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5A82">
        <w:rPr>
          <w:rFonts w:ascii="Arial" w:hAnsi="Arial" w:cs="Arial"/>
          <w:sz w:val="22"/>
          <w:szCs w:val="22"/>
        </w:rPr>
        <w:t>(art. 74, V da Lei nº 14.133/21</w:t>
      </w:r>
      <w:r w:rsidR="00AD6927">
        <w:rPr>
          <w:rFonts w:ascii="Arial" w:hAnsi="Arial" w:cs="Arial"/>
          <w:sz w:val="22"/>
          <w:szCs w:val="22"/>
        </w:rPr>
        <w:t xml:space="preserve"> e art. 161 a 168 </w:t>
      </w:r>
      <w:r w:rsidR="00AD6927">
        <w:rPr>
          <w:rFonts w:ascii="Arial" w:hAnsi="Arial" w:cs="Arial"/>
          <w:bCs/>
          <w:color w:val="000000"/>
          <w:sz w:val="22"/>
          <w:szCs w:val="22"/>
        </w:rPr>
        <w:t xml:space="preserve">do Decreto </w:t>
      </w:r>
      <w:r w:rsidR="00AD6927">
        <w:rPr>
          <w:rFonts w:ascii="Arial" w:hAnsi="Arial" w:cs="Arial"/>
          <w:sz w:val="22"/>
          <w:szCs w:val="22"/>
        </w:rPr>
        <w:t xml:space="preserve">Municipal nº </w:t>
      </w:r>
      <w:r w:rsidR="00AD6927">
        <w:rPr>
          <w:rFonts w:ascii="Arial" w:hAnsi="Arial" w:cs="Arial"/>
          <w:bCs/>
          <w:color w:val="000000"/>
          <w:sz w:val="22"/>
          <w:szCs w:val="22"/>
        </w:rPr>
        <w:t>14.730/23.</w:t>
      </w:r>
      <w:r w:rsidRPr="00B25A82">
        <w:rPr>
          <w:rFonts w:ascii="Arial" w:hAnsi="Arial" w:cs="Arial"/>
          <w:sz w:val="22"/>
          <w:szCs w:val="22"/>
        </w:rPr>
        <w:t>)</w:t>
      </w:r>
      <w:r w:rsidR="00267605" w:rsidRPr="00B25A82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66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986"/>
        <w:gridCol w:w="905"/>
        <w:gridCol w:w="839"/>
        <w:gridCol w:w="784"/>
        <w:gridCol w:w="492"/>
        <w:gridCol w:w="1107"/>
        <w:gridCol w:w="1074"/>
        <w:gridCol w:w="817"/>
        <w:gridCol w:w="894"/>
        <w:gridCol w:w="1100"/>
        <w:gridCol w:w="1308"/>
      </w:tblGrid>
      <w:tr w:rsidR="00267605" w:rsidRPr="00B25A82" w14:paraId="0764DF51" w14:textId="77777777" w:rsidTr="0004130C">
        <w:trPr>
          <w:gridAfter w:val="2"/>
          <w:wAfter w:w="2408" w:type="dxa"/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E7EC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31CA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B8D3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3119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59A3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8C9F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7166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3464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AE1A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0A1D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605" w:rsidRPr="00B25A82" w14:paraId="2DB61F15" w14:textId="77777777" w:rsidTr="0004130C">
        <w:trPr>
          <w:trHeight w:val="46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E5AA" w14:textId="7987E2C8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sz w:val="22"/>
                <w:szCs w:val="22"/>
              </w:rPr>
              <w:t xml:space="preserve">Base Legal: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Lei Federal nº 14.133/2021, </w:t>
            </w:r>
            <w:r w:rsidRPr="00B25A82">
              <w:rPr>
                <w:rFonts w:ascii="Arial" w:hAnsi="Arial" w:cs="Arial"/>
                <w:sz w:val="22"/>
                <w:szCs w:val="22"/>
              </w:rPr>
              <w:t>Decreto</w:t>
            </w:r>
            <w:r w:rsidR="00072D1D" w:rsidRPr="00B25A82">
              <w:rPr>
                <w:rFonts w:ascii="Arial" w:hAnsi="Arial" w:cs="Arial"/>
                <w:sz w:val="22"/>
                <w:szCs w:val="22"/>
              </w:rPr>
              <w:t>s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Municipa</w:t>
            </w:r>
            <w:r w:rsidR="00072D1D" w:rsidRPr="00B25A82">
              <w:rPr>
                <w:rFonts w:ascii="Arial" w:hAnsi="Arial" w:cs="Arial"/>
                <w:sz w:val="22"/>
                <w:szCs w:val="22"/>
              </w:rPr>
              <w:t>is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="00AF68B8" w:rsidRPr="00B25A8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72D1D" w:rsidRPr="00B25A82">
              <w:rPr>
                <w:rFonts w:ascii="Arial" w:hAnsi="Arial" w:cs="Arial"/>
                <w:sz w:val="22"/>
                <w:szCs w:val="22"/>
              </w:rPr>
              <w:t xml:space="preserve">14.730/2023, </w:t>
            </w:r>
            <w:r w:rsidR="00FF11E7" w:rsidRPr="00B25A82">
              <w:rPr>
                <w:rFonts w:ascii="Arial" w:hAnsi="Arial" w:cs="Arial"/>
                <w:sz w:val="22"/>
                <w:szCs w:val="22"/>
              </w:rPr>
              <w:t>15.040</w:t>
            </w:r>
            <w:r w:rsidRPr="00B25A82">
              <w:rPr>
                <w:rFonts w:ascii="Arial" w:hAnsi="Arial" w:cs="Arial"/>
                <w:sz w:val="22"/>
                <w:szCs w:val="22"/>
              </w:rPr>
              <w:t>/202</w:t>
            </w:r>
            <w:r w:rsidR="00FF11E7" w:rsidRPr="00B25A82">
              <w:rPr>
                <w:rFonts w:ascii="Arial" w:hAnsi="Arial" w:cs="Arial"/>
                <w:sz w:val="22"/>
                <w:szCs w:val="22"/>
              </w:rPr>
              <w:t>3</w:t>
            </w:r>
            <w:r w:rsidR="00072D1D" w:rsidRPr="00B25A82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B25A82">
              <w:rPr>
                <w:rFonts w:ascii="Arial" w:hAnsi="Arial" w:cs="Arial"/>
                <w:sz w:val="22"/>
                <w:szCs w:val="22"/>
              </w:rPr>
              <w:t>13.269/2019.</w:t>
            </w:r>
          </w:p>
        </w:tc>
        <w:tc>
          <w:tcPr>
            <w:tcW w:w="1308" w:type="dxa"/>
            <w:vAlign w:val="center"/>
          </w:tcPr>
          <w:p w14:paraId="4C929049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7605" w:rsidRPr="00B25A82" w14:paraId="58EF5C2C" w14:textId="77777777" w:rsidTr="0004130C">
        <w:trPr>
          <w:trHeight w:val="43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24F2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523008739" w:edGrp="everyone" w:colFirst="0" w:colLast="0"/>
            <w:r w:rsidRPr="00B25A82">
              <w:rPr>
                <w:rFonts w:ascii="Arial" w:hAnsi="Arial" w:cs="Arial"/>
                <w:b/>
                <w:sz w:val="22"/>
                <w:szCs w:val="22"/>
              </w:rPr>
              <w:t xml:space="preserve">Objeto da solicitação: </w:t>
            </w:r>
          </w:p>
        </w:tc>
        <w:tc>
          <w:tcPr>
            <w:tcW w:w="1308" w:type="dxa"/>
            <w:vAlign w:val="center"/>
          </w:tcPr>
          <w:p w14:paraId="453D3A38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7605" w:rsidRPr="00B25A82" w14:paraId="63EDA509" w14:textId="77777777" w:rsidTr="0004130C">
        <w:trPr>
          <w:trHeight w:val="409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D80D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377507741" w:edGrp="everyone" w:colFirst="0" w:colLast="0"/>
            <w:permEnd w:id="523008739"/>
            <w:r w:rsidRPr="00B25A82">
              <w:rPr>
                <w:rFonts w:ascii="Arial" w:hAnsi="Arial" w:cs="Arial"/>
                <w:b/>
                <w:sz w:val="22"/>
                <w:szCs w:val="22"/>
              </w:rPr>
              <w:t xml:space="preserve">Prazo de entrega/execução: </w:t>
            </w:r>
          </w:p>
        </w:tc>
        <w:tc>
          <w:tcPr>
            <w:tcW w:w="1308" w:type="dxa"/>
            <w:vAlign w:val="center"/>
          </w:tcPr>
          <w:p w14:paraId="02006349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7605" w:rsidRPr="00B25A82" w14:paraId="5C79EE0C" w14:textId="77777777" w:rsidTr="0004130C">
        <w:trPr>
          <w:trHeight w:val="41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28FC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946411632" w:edGrp="everyone" w:colFirst="0" w:colLast="0"/>
            <w:permEnd w:id="1377507741"/>
            <w:r w:rsidRPr="00B25A82">
              <w:rPr>
                <w:rFonts w:ascii="Arial" w:hAnsi="Arial" w:cs="Arial"/>
                <w:b/>
                <w:sz w:val="22"/>
                <w:szCs w:val="22"/>
              </w:rPr>
              <w:t xml:space="preserve">Valor total: </w:t>
            </w:r>
          </w:p>
        </w:tc>
        <w:tc>
          <w:tcPr>
            <w:tcW w:w="1308" w:type="dxa"/>
            <w:vAlign w:val="center"/>
          </w:tcPr>
          <w:p w14:paraId="0EEE0672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7605" w:rsidRPr="00B25A82" w14:paraId="16303621" w14:textId="77777777" w:rsidTr="0004130C">
        <w:trPr>
          <w:trHeight w:val="40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9C3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8544412" w:edGrp="everyone" w:colFirst="0" w:colLast="0"/>
            <w:permEnd w:id="946411632"/>
            <w:r w:rsidRPr="00B25A82">
              <w:rPr>
                <w:rFonts w:ascii="Arial" w:hAnsi="Arial" w:cs="Arial"/>
                <w:b/>
                <w:sz w:val="22"/>
                <w:szCs w:val="22"/>
              </w:rPr>
              <w:t>Valor exercício em curso: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5084EACA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7605" w:rsidRPr="00B25A82" w14:paraId="0538D24A" w14:textId="77777777" w:rsidTr="0004130C">
        <w:trPr>
          <w:trHeight w:val="413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554C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6387698" w:edGrp="everyone" w:colFirst="0" w:colLast="0"/>
            <w:permEnd w:id="8544412"/>
            <w:r w:rsidRPr="00B25A82">
              <w:rPr>
                <w:rFonts w:ascii="Arial" w:hAnsi="Arial" w:cs="Arial"/>
                <w:b/>
                <w:sz w:val="22"/>
                <w:szCs w:val="22"/>
              </w:rPr>
              <w:t>Valor exercícios subsequentes: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5F6A1F1F" w14:textId="77777777" w:rsidR="00267605" w:rsidRPr="00B25A82" w:rsidRDefault="00267605" w:rsidP="00A236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permEnd w:id="1566387698"/>
    </w:tbl>
    <w:p w14:paraId="6FE8152E" w14:textId="77777777" w:rsidR="00267605" w:rsidRPr="00B25A82" w:rsidRDefault="00267605" w:rsidP="00A236A4">
      <w:pPr>
        <w:rPr>
          <w:rFonts w:ascii="Arial" w:hAnsi="Arial" w:cs="Arial"/>
          <w:color w:val="FF0000"/>
          <w:sz w:val="22"/>
          <w:szCs w:val="22"/>
        </w:rPr>
      </w:pPr>
    </w:p>
    <w:p w14:paraId="35817DAC" w14:textId="77777777" w:rsidR="00267605" w:rsidRPr="00B25A82" w:rsidRDefault="00267605" w:rsidP="00A236A4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25A82">
        <w:rPr>
          <w:rFonts w:ascii="Arial" w:hAnsi="Arial" w:cs="Arial"/>
          <w:bCs/>
          <w:i/>
          <w:sz w:val="22"/>
          <w:szCs w:val="22"/>
        </w:rPr>
        <w:t>*Os termos aqui exigidos são os mínimos necessários para a correta instrução do processo, não exaurindo a necessidade de instrução processual complementar.</w:t>
      </w:r>
    </w:p>
    <w:p w14:paraId="43BF01FB" w14:textId="77777777" w:rsidR="00267605" w:rsidRPr="00B25A82" w:rsidRDefault="00267605" w:rsidP="00A236A4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9377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1"/>
        <w:gridCol w:w="165"/>
        <w:gridCol w:w="161"/>
        <w:gridCol w:w="825"/>
        <w:gridCol w:w="2875"/>
      </w:tblGrid>
      <w:tr w:rsidR="00267605" w:rsidRPr="00B25A82" w14:paraId="3D9A602D" w14:textId="77777777" w:rsidTr="0004130C">
        <w:trPr>
          <w:trHeight w:val="300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9CC1" w14:textId="77777777" w:rsidR="00267605" w:rsidRPr="00B25A82" w:rsidRDefault="00267605" w:rsidP="00A236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701761680" w:edGrp="everyone" w:colFirst="0" w:colLast="0"/>
            <w:permStart w:id="1487232118" w:edGrp="everyone" w:colFirst="1" w:colLast="1"/>
            <w:permStart w:id="624066409" w:edGrp="everyone" w:colFirst="2" w:colLast="2"/>
            <w:permStart w:id="1106262634" w:edGrp="everyone" w:colFirst="3" w:colLast="3"/>
            <w:permStart w:id="1890930058" w:edGrp="everyone" w:colFirst="4" w:colLast="4"/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NOTA TÉCNICA Nº_____/CONTROLE/SETORIAL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8E5A" w14:textId="77777777" w:rsidR="00267605" w:rsidRPr="00B25A82" w:rsidRDefault="00267605" w:rsidP="00A236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E72" w14:textId="77777777" w:rsidR="00267605" w:rsidRPr="00B25A82" w:rsidRDefault="00267605" w:rsidP="00A236A4">
            <w:pPr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ADC2" w14:textId="77777777" w:rsidR="00267605" w:rsidRPr="00B25A82" w:rsidRDefault="00267605" w:rsidP="00A236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5FF" w14:textId="77777777" w:rsidR="00267605" w:rsidRPr="00B25A82" w:rsidRDefault="00267605" w:rsidP="00A236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94FC29" w14:textId="77777777" w:rsidR="00267605" w:rsidRPr="00B25A82" w:rsidRDefault="00267605" w:rsidP="00A236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permEnd w:id="701761680"/>
      <w:permEnd w:id="1487232118"/>
      <w:permEnd w:id="624066409"/>
      <w:permEnd w:id="1106262634"/>
      <w:permEnd w:id="1890930058"/>
    </w:tbl>
    <w:p w14:paraId="6668696C" w14:textId="77777777" w:rsidR="00267605" w:rsidRPr="00B25A82" w:rsidRDefault="00267605" w:rsidP="00A236A4">
      <w:pPr>
        <w:rPr>
          <w:rFonts w:ascii="Arial" w:hAnsi="Arial" w:cs="Arial"/>
          <w:color w:val="FF0000"/>
          <w:sz w:val="22"/>
          <w:szCs w:val="22"/>
        </w:rPr>
      </w:pPr>
    </w:p>
    <w:p w14:paraId="4EA15496" w14:textId="77777777" w:rsidR="00267605" w:rsidRPr="00B25A82" w:rsidRDefault="00267605" w:rsidP="00A236A4">
      <w:pPr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B25A82">
        <w:rPr>
          <w:rFonts w:ascii="Arial" w:hAnsi="Arial" w:cs="Arial"/>
          <w:b/>
          <w:bCs/>
          <w:sz w:val="22"/>
          <w:szCs w:val="22"/>
        </w:rPr>
        <w:t xml:space="preserve"> INSTRUÇÃO PROCESSUAL</w:t>
      </w:r>
    </w:p>
    <w:p w14:paraId="1E36DE1A" w14:textId="77777777" w:rsidR="00267605" w:rsidRPr="00B25A82" w:rsidRDefault="00267605" w:rsidP="00A236A4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6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6"/>
        <w:gridCol w:w="31"/>
        <w:gridCol w:w="739"/>
        <w:gridCol w:w="905"/>
        <w:gridCol w:w="839"/>
        <w:gridCol w:w="784"/>
        <w:gridCol w:w="160"/>
        <w:gridCol w:w="1439"/>
        <w:gridCol w:w="1074"/>
        <w:gridCol w:w="1725"/>
        <w:gridCol w:w="160"/>
        <w:gridCol w:w="867"/>
        <w:gridCol w:w="107"/>
        <w:gridCol w:w="7396"/>
      </w:tblGrid>
      <w:tr w:rsidR="00267605" w:rsidRPr="00B25A82" w14:paraId="0E44FCE0" w14:textId="77777777" w:rsidTr="00A86596">
        <w:trPr>
          <w:gridAfter w:val="1"/>
          <w:wAfter w:w="7396" w:type="dxa"/>
          <w:trHeight w:val="317"/>
        </w:trPr>
        <w:tc>
          <w:tcPr>
            <w:tcW w:w="8364" w:type="dxa"/>
            <w:gridSpan w:val="11"/>
            <w:vMerge w:val="restart"/>
            <w:shd w:val="clear" w:color="auto" w:fill="auto"/>
            <w:noWrap/>
            <w:vAlign w:val="center"/>
          </w:tcPr>
          <w:p w14:paraId="39F35C98" w14:textId="4C002C40" w:rsidR="00267605" w:rsidRPr="00B25A82" w:rsidRDefault="00F62152" w:rsidP="00A23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GERAIS</w:t>
            </w:r>
            <w:r w:rsidR="00682536"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8340231" w14:textId="37CF226A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PEÇA/ </w:t>
            </w:r>
            <w:r w:rsidR="00E15F96"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267605" w:rsidRPr="00B25A82" w14:paraId="545A0470" w14:textId="77777777" w:rsidTr="00A86596">
        <w:trPr>
          <w:gridAfter w:val="1"/>
          <w:wAfter w:w="7396" w:type="dxa"/>
          <w:trHeight w:val="507"/>
        </w:trPr>
        <w:tc>
          <w:tcPr>
            <w:tcW w:w="8364" w:type="dxa"/>
            <w:gridSpan w:val="11"/>
            <w:vMerge/>
            <w:shd w:val="clear" w:color="auto" w:fill="auto"/>
            <w:noWrap/>
            <w:vAlign w:val="center"/>
            <w:hideMark/>
          </w:tcPr>
          <w:p w14:paraId="07A5E682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288C77F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5C57" w:rsidRPr="00B25A82" w14:paraId="650DF643" w14:textId="77777777" w:rsidTr="00A86596">
        <w:trPr>
          <w:gridAfter w:val="1"/>
          <w:wAfter w:w="7396" w:type="dxa"/>
          <w:trHeight w:val="71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0C7F20D" w14:textId="40209BD8" w:rsidR="000D5C57" w:rsidRPr="00B25A82" w:rsidRDefault="000D5C57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219DB657" w14:textId="665F1FF5" w:rsidR="000D5C57" w:rsidRPr="00B25A82" w:rsidRDefault="00E6778F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778F">
              <w:rPr>
                <w:rFonts w:ascii="Arial" w:hAnsi="Arial" w:cs="Arial"/>
                <w:sz w:val="22"/>
                <w:szCs w:val="22"/>
              </w:rPr>
              <w:t>Designação dos agentes públicos, com o devido atendimento ao princípio da segregação de funções (Art. 7º, da Lei nº 14.133/21 c/c Art. 2º do Decreto Municipal nº 14.730/23).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A68E45F" w14:textId="77777777" w:rsidR="000D5C57" w:rsidRPr="00B25A82" w:rsidRDefault="000D5C57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0ED5769C" w14:textId="77777777" w:rsidTr="00A86596">
        <w:trPr>
          <w:gridAfter w:val="1"/>
          <w:wAfter w:w="7396" w:type="dxa"/>
          <w:trHeight w:val="71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1C692A76" w14:textId="1B1CEF9A" w:rsidR="00267605" w:rsidRPr="00B25A82" w:rsidRDefault="000D5C57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098EBF52" w14:textId="61B07810" w:rsidR="00267605" w:rsidRPr="00B25A82" w:rsidRDefault="005109C8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Justificativa para não adoção da forma eletrônica para instauração do processo administrativo (Art. 12, VI, da Lei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133/21).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444E6715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4A9C4503" w14:textId="77777777" w:rsidTr="00A86596">
        <w:trPr>
          <w:gridAfter w:val="1"/>
          <w:wAfter w:w="7396" w:type="dxa"/>
          <w:trHeight w:val="71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965FCF0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58A586FC" w14:textId="360CDA1B" w:rsidR="00267605" w:rsidRPr="00B25A82" w:rsidRDefault="00320191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 xml:space="preserve">ocumento de formalização de demanda (Art. 72, I, da Lei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 xml:space="preserve">133/21 c/c Art. 80, I, do Decreto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730/23)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.</w:t>
            </w:r>
            <w:r w:rsidR="00682536" w:rsidRPr="00B25A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61385EDE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1DFC6755" w14:textId="77777777" w:rsidTr="00A86596">
        <w:trPr>
          <w:gridAfter w:val="1"/>
          <w:wAfter w:w="7396" w:type="dxa"/>
          <w:trHeight w:val="627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810602D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57468140" w14:textId="50A0EBEF" w:rsidR="00267605" w:rsidRPr="00B25A82" w:rsidRDefault="007E051D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Cer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t</w:t>
            </w:r>
            <w:r w:rsidRPr="00B25A82">
              <w:rPr>
                <w:rFonts w:ascii="Arial" w:hAnsi="Arial" w:cs="Arial"/>
                <w:sz w:val="22"/>
                <w:szCs w:val="22"/>
              </w:rPr>
              <w:t>ificação de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 xml:space="preserve"> que o objeto da contratação está contemplado no Plano de Contratações Anual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46D96B76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043A74EA" w14:textId="77777777" w:rsidTr="00A86596">
        <w:trPr>
          <w:gridAfter w:val="1"/>
          <w:wAfter w:w="7396" w:type="dxa"/>
          <w:trHeight w:val="1503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714FD12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02D21920" w14:textId="1198AD50" w:rsidR="00267605" w:rsidRPr="00B25A82" w:rsidRDefault="00267605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Estudo Técnico Preliminar, na forma do art. 18, §§1º e 2º da Lei 14</w:t>
            </w:r>
            <w:r w:rsidR="00AD6927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133/21, 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contendo, dentre outros aspectos, a avaliação fundamentada acerca da vantagem da opção pela locação ou pela compra do imóvel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(Arts. 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 xml:space="preserve">44, </w:t>
            </w:r>
            <w:r w:rsidRPr="00B25A82">
              <w:rPr>
                <w:rFonts w:ascii="Arial" w:hAnsi="Arial" w:cs="Arial"/>
                <w:sz w:val="22"/>
                <w:szCs w:val="22"/>
              </w:rPr>
              <w:t>72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>, I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e 7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>4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da Lei 14</w:t>
            </w:r>
            <w:r w:rsidR="00AD6927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133/21 c/c Art. 80, II</w:t>
            </w:r>
            <w:r w:rsidR="00AD6927">
              <w:rPr>
                <w:rFonts w:ascii="Arial" w:hAnsi="Arial" w:cs="Arial"/>
                <w:sz w:val="22"/>
                <w:szCs w:val="22"/>
              </w:rPr>
              <w:t>;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Art.</w:t>
            </w:r>
            <w:r w:rsidR="00AD6927">
              <w:rPr>
                <w:rFonts w:ascii="Arial" w:hAnsi="Arial" w:cs="Arial"/>
                <w:sz w:val="22"/>
                <w:szCs w:val="22"/>
              </w:rPr>
              <w:t xml:space="preserve"> 89;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 xml:space="preserve">Art. 32, III, c e </w:t>
            </w:r>
            <w:r w:rsidR="00AD6927">
              <w:rPr>
                <w:rFonts w:ascii="Arial" w:hAnsi="Arial" w:cs="Arial"/>
                <w:sz w:val="22"/>
                <w:szCs w:val="22"/>
              </w:rPr>
              <w:t>A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 xml:space="preserve">rt. </w:t>
            </w:r>
            <w:r w:rsidRPr="00B25A82">
              <w:rPr>
                <w:rFonts w:ascii="Arial" w:hAnsi="Arial" w:cs="Arial"/>
                <w:sz w:val="22"/>
                <w:szCs w:val="22"/>
              </w:rPr>
              <w:t>87, §4º do Decreto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 Municipal nº </w:t>
            </w:r>
            <w:r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730/23)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511A97B2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4316E2D5" w14:textId="77777777" w:rsidTr="00A86596">
        <w:trPr>
          <w:gridAfter w:val="1"/>
          <w:wAfter w:w="7396" w:type="dxa"/>
          <w:trHeight w:val="559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1A3F90B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1A95F224" w14:textId="58B630D2" w:rsidR="00267605" w:rsidRPr="00B25A82" w:rsidRDefault="00267605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Análise de Riscos (Art. 72, I, da Lei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133/21 c/c Art. 80, II, do Decreto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 Municipal nº </w:t>
            </w:r>
            <w:r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730/23)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5770C13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605" w:rsidRPr="00B25A82" w14:paraId="07A8CB96" w14:textId="77777777" w:rsidTr="00A86596">
        <w:trPr>
          <w:gridAfter w:val="1"/>
          <w:wAfter w:w="7396" w:type="dxa"/>
          <w:trHeight w:val="71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008EC7B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51650220" w14:textId="74C56640" w:rsidR="00267605" w:rsidRPr="00B25A82" w:rsidRDefault="001D5949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Justificativa da ausência dos 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 xml:space="preserve">Estudos Técnicos Preliminares ou Análise de Riscos 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>(</w:t>
            </w:r>
            <w:r w:rsidR="00AD6927">
              <w:rPr>
                <w:rFonts w:ascii="Arial" w:hAnsi="Arial" w:cs="Arial"/>
                <w:sz w:val="22"/>
                <w:szCs w:val="22"/>
              </w:rPr>
              <w:t xml:space="preserve">arts. 32, §1° e 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art. 80, § 1º</w:t>
            </w:r>
            <w:r w:rsidR="00AD6927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 xml:space="preserve"> Decreto </w:t>
            </w:r>
            <w:r w:rsidR="00AD6927">
              <w:rPr>
                <w:rFonts w:ascii="Arial" w:hAnsi="Arial" w:cs="Arial"/>
                <w:sz w:val="22"/>
                <w:szCs w:val="22"/>
              </w:rPr>
              <w:t xml:space="preserve">Municipal n° 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AD6927">
              <w:rPr>
                <w:rFonts w:ascii="Arial" w:hAnsi="Arial" w:cs="Arial"/>
                <w:sz w:val="22"/>
                <w:szCs w:val="22"/>
              </w:rPr>
              <w:t>.</w:t>
            </w:r>
            <w:r w:rsidR="00267605" w:rsidRPr="00B25A82">
              <w:rPr>
                <w:rFonts w:ascii="Arial" w:hAnsi="Arial" w:cs="Arial"/>
                <w:sz w:val="22"/>
                <w:szCs w:val="22"/>
              </w:rPr>
              <w:t>730/23</w:t>
            </w:r>
            <w:r w:rsidR="007E051D" w:rsidRPr="00B25A82">
              <w:rPr>
                <w:rFonts w:ascii="Arial" w:hAnsi="Arial" w:cs="Arial"/>
                <w:sz w:val="22"/>
                <w:szCs w:val="22"/>
              </w:rPr>
              <w:t>)</w:t>
            </w:r>
            <w:r w:rsidR="00AF68B8" w:rsidRPr="00B25A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B0F5E7E" w14:textId="77777777" w:rsidR="00267605" w:rsidRPr="00B25A82" w:rsidRDefault="00267605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5F96" w:rsidRPr="00B25A82" w14:paraId="71663442" w14:textId="77777777" w:rsidTr="00A86596">
        <w:trPr>
          <w:gridAfter w:val="1"/>
          <w:wAfter w:w="7396" w:type="dxa"/>
          <w:trHeight w:val="832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196FBBA" w14:textId="77777777" w:rsidR="00E15F96" w:rsidRPr="00B25A82" w:rsidRDefault="00E15F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4843FE4A" w14:textId="3123A739" w:rsidR="00E15F96" w:rsidRPr="00B25A82" w:rsidRDefault="00E15F96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Termo de Referência assinado e aprovado, contendo: (Art. 72, I, da Lei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133/21 c/c Arts. 45, 53, 80, V e VI e Art. 87, §4º do Decreto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 Municipal nº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37F3020" w14:textId="77777777" w:rsidR="00E15F96" w:rsidRPr="00B25A82" w:rsidRDefault="00E15F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7CDA" w:rsidRPr="00B25A82" w14:paraId="59850B8D" w14:textId="77777777" w:rsidTr="00A86596">
        <w:trPr>
          <w:gridAfter w:val="1"/>
          <w:wAfter w:w="7396" w:type="dxa"/>
          <w:trHeight w:val="1197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8EFB2E5" w14:textId="525977F9" w:rsidR="00017CDA" w:rsidRPr="00B25A82" w:rsidRDefault="00017CD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8.1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B1A15FD" w14:textId="77777777" w:rsidR="00017CDA" w:rsidRPr="00B25A82" w:rsidRDefault="00017CDA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Justificativa para o afastamento de licitação regular,</w:t>
            </w:r>
            <w:r w:rsidRPr="00B25A8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com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fundamentação acerca das razões pelas quais as características das instalações e/ou da localização do imóvel o tornam singular, único apto a satisfazer a necessidade administrativa.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2CA64AC" w14:textId="77777777" w:rsidR="00017CDA" w:rsidRPr="00B25A82" w:rsidRDefault="00017CDA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7CDA" w:rsidRPr="00B25A82" w14:paraId="36BEF636" w14:textId="77777777" w:rsidTr="00A86596">
        <w:trPr>
          <w:gridAfter w:val="1"/>
          <w:wAfter w:w="7396" w:type="dxa"/>
          <w:trHeight w:val="1365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018FDCE" w14:textId="5960BD1E" w:rsidR="00017CDA" w:rsidRPr="00B25A82" w:rsidRDefault="00017CD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8.2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25BF61F9" w14:textId="77777777" w:rsidR="00017CDA" w:rsidRPr="00B25A82" w:rsidRDefault="00017CDA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Declaração de que não existe imóvel vago e disponível no acervo municipal capaz de atender às necessidades da Administração, fornecida pela Coordenação de Administração do Patrimônio Imobiliário – CAPI da Secretaria Municipal de Fazenda – SMF, Decreto nº 14.104/2021 – Regimento Interno.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A1E480D" w14:textId="77777777" w:rsidR="00017CDA" w:rsidRPr="00B25A82" w:rsidRDefault="00017CDA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7CDA" w:rsidRPr="00B25A82" w14:paraId="4A67DE42" w14:textId="77777777" w:rsidTr="00A86596">
        <w:trPr>
          <w:gridAfter w:val="1"/>
          <w:wAfter w:w="7396" w:type="dxa"/>
          <w:trHeight w:val="87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6F84723" w14:textId="7213E9ED" w:rsidR="00017CDA" w:rsidRPr="00B25A82" w:rsidRDefault="00017CD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23766E0" w14:textId="77777777" w:rsidR="00017CDA" w:rsidRPr="00B25A82" w:rsidRDefault="00017CDA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Declaração de que o imóvel se destinará a finalidades precípuas da Administração, com a indicação da correlação das atividades a serem realizadas com a competência da Pasta interessada.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12726A62" w14:textId="77777777" w:rsidR="00017CDA" w:rsidRPr="00B25A82" w:rsidRDefault="00017CDA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7CDA" w:rsidRPr="00B25A82" w14:paraId="43749171" w14:textId="77777777" w:rsidTr="00A86596">
        <w:trPr>
          <w:gridAfter w:val="1"/>
          <w:wAfter w:w="7396" w:type="dxa"/>
          <w:trHeight w:val="549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0BF55493" w14:textId="7CCFFF4D" w:rsidR="00017CDA" w:rsidRPr="00B25A82" w:rsidRDefault="00017CD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8.4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4D3BED36" w14:textId="1C6EC8E9" w:rsidR="00017CDA" w:rsidRPr="00B25A82" w:rsidRDefault="00017CDA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Justificativa do preço e razão da escolha do contratado.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F0810AE" w14:textId="77777777" w:rsidR="00017CDA" w:rsidRPr="00B25A82" w:rsidRDefault="00017CDA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7CDA" w:rsidRPr="00B25A82" w14:paraId="36FA7F56" w14:textId="77777777" w:rsidTr="00A86596">
        <w:trPr>
          <w:gridAfter w:val="1"/>
          <w:wAfter w:w="7396" w:type="dxa"/>
          <w:trHeight w:val="683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3E9E6A7E" w14:textId="589E8F5F" w:rsidR="00017CDA" w:rsidRPr="00B25A82" w:rsidRDefault="00017CD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8.5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5EB79139" w14:textId="34B3C004" w:rsidR="00017CDA" w:rsidRPr="00B25A82" w:rsidRDefault="00017CDA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Indicação dos requisitos de habilitação necessários para a formalização do contrato.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434B3344" w14:textId="77777777" w:rsidR="00017CDA" w:rsidRPr="00B25A82" w:rsidRDefault="00017CDA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F63" w:rsidRPr="00B25A82" w14:paraId="7C1B6214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409C5137" w14:textId="2A554BF6" w:rsidR="00D74F63" w:rsidRPr="00B25A82" w:rsidRDefault="00D74F63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830" w:type="dxa"/>
            <w:gridSpan w:val="12"/>
            <w:shd w:val="clear" w:color="auto" w:fill="auto"/>
            <w:noWrap/>
            <w:vAlign w:val="center"/>
          </w:tcPr>
          <w:p w14:paraId="3ECA90A2" w14:textId="6253AEDB" w:rsidR="00D74F63" w:rsidRPr="00B25A82" w:rsidRDefault="00F62152" w:rsidP="00A23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MINUTA CONTRATUAL</w:t>
            </w:r>
          </w:p>
        </w:tc>
      </w:tr>
      <w:tr w:rsidR="00901017" w:rsidRPr="00B25A82" w14:paraId="52711F0F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03A9E50" w14:textId="6523C3CE" w:rsidR="00901017" w:rsidRPr="00B25A82" w:rsidRDefault="00901017" w:rsidP="00D74F6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9.1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4CEC95D4" w14:textId="16352135" w:rsidR="00901017" w:rsidRPr="00B25A82" w:rsidRDefault="00901017" w:rsidP="00D74F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Minuta de Contrato padronizada acompanhada de Declaração de Conformidade com a minuta-padrão da PGM ou minuta do catálogo eletrônico de padronização – com identificação e justificativas para as alterações.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B3CB178" w14:textId="77777777" w:rsidR="00901017" w:rsidRPr="00B25A82" w:rsidRDefault="00901017" w:rsidP="00D74F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01017" w:rsidRPr="00B25A82" w14:paraId="5042F158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05067605" w14:textId="5670C579" w:rsidR="00901017" w:rsidRPr="00B25A82" w:rsidRDefault="00901017" w:rsidP="00D74F6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9.2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2EC1E17B" w14:textId="0AC688DC" w:rsidR="00901017" w:rsidRPr="00B25A82" w:rsidRDefault="00901017" w:rsidP="00D74F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Previsão na minuta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 do contrato de cláusula no sentido de que o instrumento poderá ser rescindido sem prejuízo da aplicação de multa se comprovada a prática de ato lesivo à Administração Pública nos termos do Art. 5 da Lei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nº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12.846/13.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5EF3F676" w14:textId="77777777" w:rsidR="00901017" w:rsidRPr="00B25A82" w:rsidRDefault="00901017" w:rsidP="00D74F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0402F" w:rsidRPr="00B25A82" w14:paraId="49990666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1703F009" w14:textId="40FCC23B" w:rsidR="00A0402F" w:rsidRPr="00B25A82" w:rsidRDefault="00D74F63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30" w:type="dxa"/>
            <w:gridSpan w:val="12"/>
            <w:shd w:val="clear" w:color="auto" w:fill="auto"/>
            <w:noWrap/>
            <w:vAlign w:val="center"/>
          </w:tcPr>
          <w:p w14:paraId="1394AC0C" w14:textId="3CC6FCA6" w:rsidR="00A0402F" w:rsidRPr="00B25A82" w:rsidRDefault="00F62152" w:rsidP="00D74F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AVALIAÇÃO PRÉVIA DO BEM:</w:t>
            </w:r>
          </w:p>
        </w:tc>
      </w:tr>
      <w:tr w:rsidR="004C201C" w:rsidRPr="00B25A82" w14:paraId="3AB51BEE" w14:textId="77777777" w:rsidTr="00A86596">
        <w:trPr>
          <w:gridAfter w:val="1"/>
          <w:wAfter w:w="7396" w:type="dxa"/>
          <w:trHeight w:val="1136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0E97602F" w14:textId="4571187E" w:rsidR="004C201C" w:rsidRPr="00B25A82" w:rsidRDefault="004C201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553835F" w14:textId="0B042C3D" w:rsidR="004C201C" w:rsidRPr="00B25A82" w:rsidRDefault="004C201C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Estimativa de despesa, comprovando que os preços estão em conformidade com os praticados em contratações semelhantes de objetos de mesma natureza (Lei nº 14.133/2021, art. 23, §§ 1º e 3º e art. 80, §3º do Decreto </w:t>
            </w:r>
            <w:r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5FE3A16F" w14:textId="77777777" w:rsidR="004C201C" w:rsidRPr="00B25A82" w:rsidRDefault="004C201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201C" w:rsidRPr="00B25A82" w14:paraId="5BC6BD79" w14:textId="77777777" w:rsidTr="00A86596">
        <w:trPr>
          <w:gridAfter w:val="1"/>
          <w:wAfter w:w="7396" w:type="dxa"/>
          <w:trHeight w:val="1407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0FD55EC" w14:textId="7C3E2753" w:rsidR="004C201C" w:rsidRPr="00B25A82" w:rsidRDefault="004C201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2E4E4781" w14:textId="32383244" w:rsidR="004C201C" w:rsidRPr="00B25A82" w:rsidRDefault="004C201C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Laudo de vistoria realizado pelo locatário, descrevendo as condições e dependências do imóvel, especificando a situação hidráulica, elétrica, pintura e estado geral (estado de conservação), contendo o de acordo do locador, (Lei nº 8.245/1991 e Lei nº 14.133/2021, art.74, § 5º, I e art. 87, §4º, IV do Decreto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Municipal nº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 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C19FB34" w14:textId="77777777" w:rsidR="004C201C" w:rsidRPr="00B25A82" w:rsidRDefault="004C201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201C" w:rsidRPr="00B25A82" w14:paraId="3D61ADEA" w14:textId="77777777" w:rsidTr="00A86596">
        <w:trPr>
          <w:gridAfter w:val="1"/>
          <w:wAfter w:w="7396" w:type="dxa"/>
          <w:trHeight w:val="864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25FC503" w14:textId="52C6B44A" w:rsidR="004C201C" w:rsidRPr="00B25A82" w:rsidRDefault="004C201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10.3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6A116A07" w14:textId="211978B7" w:rsidR="004C201C" w:rsidRPr="00B25A82" w:rsidRDefault="004C201C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Custos de adaptações, quando imprescindíveis às necessidades de utilização, e do prazo de amortização dos investimentos (Lei nº 14.133/2021, art.74, § 5º, I e art. 87, §4º, IV do Decreto </w:t>
            </w:r>
            <w:r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91D8AC6" w14:textId="77777777" w:rsidR="004C201C" w:rsidRPr="00B25A82" w:rsidRDefault="004C201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201C" w:rsidRPr="00B25A82" w14:paraId="25A62074" w14:textId="77777777" w:rsidTr="00A86596">
        <w:trPr>
          <w:gridAfter w:val="1"/>
          <w:wAfter w:w="7396" w:type="dxa"/>
          <w:trHeight w:val="976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759B7A2" w14:textId="5C170534" w:rsidR="004C201C" w:rsidRPr="00B25A82" w:rsidRDefault="004C201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65F81B13" w14:textId="0EC22946" w:rsidR="004C201C" w:rsidRPr="00B25A82" w:rsidRDefault="004C201C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150EAD">
              <w:rPr>
                <w:rFonts w:ascii="Arial" w:hAnsi="Arial" w:cs="Arial"/>
                <w:color w:val="000000"/>
                <w:sz w:val="22"/>
                <w:szCs w:val="22"/>
              </w:rPr>
              <w:t>audo de avaliação prévia do bem, elaborado por engenheiro ou arquiteto dos quadro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50EAD">
              <w:rPr>
                <w:rFonts w:ascii="Arial" w:hAnsi="Arial" w:cs="Arial"/>
                <w:color w:val="000000"/>
                <w:sz w:val="22"/>
                <w:szCs w:val="22"/>
              </w:rPr>
              <w:t xml:space="preserve"> da Prefeitura, de acordo com as normas técnicas de referência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conforme art. 163, §1º, II do Decreto Municipal nº 14.730/2023.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A3385EF" w14:textId="77777777" w:rsidR="004C201C" w:rsidRPr="00B25A82" w:rsidRDefault="004C201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163936C5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40FE835" w14:textId="6B2C622F" w:rsidR="007F418C" w:rsidRPr="00B25A82" w:rsidRDefault="007F418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30" w:type="dxa"/>
            <w:gridSpan w:val="12"/>
            <w:shd w:val="clear" w:color="auto" w:fill="auto"/>
            <w:noWrap/>
            <w:vAlign w:val="center"/>
          </w:tcPr>
          <w:p w14:paraId="0128D327" w14:textId="15565D92" w:rsidR="007F418C" w:rsidRPr="00B25A82" w:rsidRDefault="00F62152" w:rsidP="00A764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DOCUMENTAÇÃO DO IMÓVEL:</w:t>
            </w:r>
          </w:p>
        </w:tc>
      </w:tr>
      <w:tr w:rsidR="00A86596" w:rsidRPr="00B25A82" w14:paraId="33D53C7C" w14:textId="77777777" w:rsidTr="008F42C1">
        <w:trPr>
          <w:gridAfter w:val="1"/>
          <w:wAfter w:w="7396" w:type="dxa"/>
          <w:trHeight w:val="403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1F18BB48" w14:textId="0F32D8D6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12D57E2B" w14:textId="63075CB7" w:rsidR="00A86596" w:rsidRPr="00B25A82" w:rsidRDefault="00A86596" w:rsidP="00A236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Planta com a descrição do imóvel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355F643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145705BD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F260EF2" w14:textId="7A94CFAE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2C0979DA" w14:textId="287EE846" w:rsidR="00A86596" w:rsidRPr="00B25A82" w:rsidRDefault="00A86596" w:rsidP="00A236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Certidão de Ônus Reais atualizada a menos de 180 dias, comprovando não haver nenhum gravame sobre o imóvel a ser locado pelo Município, com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do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cumento com poderes específicos de administração sobre o imóvel, se for o caso. (Procuração, contrato de administração com imobiliária, certidão de usufruto, etc.) admitindo-se a apresentação de outros documentos idôneos a comprovar sua legitimidade para figurar como locador do bem perante a Administração Municipal. (art. 163, §1º, VI e §2º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do Decreto </w:t>
            </w:r>
            <w:r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29474F1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59E09E80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52866DE" w14:textId="0FE8EC46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2794E1C" w14:textId="5AD6D7CB" w:rsidR="00A86596" w:rsidRPr="00B25A82" w:rsidRDefault="00A86596" w:rsidP="00A236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Certidão negativa ou de regularidade do IPTU comprovando a inexistência de débitos com o Município.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2B66228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24084E25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32E20E68" w14:textId="0CDDC043" w:rsidR="007F418C" w:rsidRPr="00B25A82" w:rsidRDefault="007F418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830" w:type="dxa"/>
            <w:gridSpan w:val="12"/>
            <w:shd w:val="clear" w:color="auto" w:fill="auto"/>
            <w:noWrap/>
            <w:vAlign w:val="center"/>
          </w:tcPr>
          <w:p w14:paraId="73DA980E" w14:textId="4E49F416" w:rsidR="007F418C" w:rsidRPr="00B25A82" w:rsidRDefault="00F62152" w:rsidP="00A8659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DOCUMENTOS DO LOCADOR: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(ART. 163, §1º, IV </w:t>
            </w: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 DECRETO </w:t>
            </w:r>
            <w:r w:rsidRPr="00F621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MUNICIPAL Nº </w:t>
            </w: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730/23)</w:t>
            </w:r>
          </w:p>
        </w:tc>
      </w:tr>
      <w:tr w:rsidR="00A86596" w:rsidRPr="00B25A82" w14:paraId="585601EE" w14:textId="77777777" w:rsidTr="00A86596">
        <w:trPr>
          <w:gridAfter w:val="1"/>
          <w:wAfter w:w="7396" w:type="dxa"/>
          <w:trHeight w:val="1906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30DBEFC2" w14:textId="1B654C00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FD67417" w14:textId="09D82C1D" w:rsidR="00A86596" w:rsidRPr="00B25A82" w:rsidRDefault="00A86596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Proposta do locador proprietário ou procurador 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com poderes específicos de administração sobre o imóvel, se for o caso (procuração, contrato de administração com imobiliária, certidão de usufruto, etc.), devidamente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datada e assinada e contendo a descrição do imóvel e valor mensal e anual do aluguel, incluído todos os custos e taxas (por exemplo condomínio, se aplicável); ou valor total de aquisição do bem. (</w:t>
            </w:r>
            <w:r w:rsidRPr="00B25A82">
              <w:rPr>
                <w:rFonts w:ascii="Arial" w:hAnsi="Arial" w:cs="Arial"/>
                <w:sz w:val="22"/>
                <w:szCs w:val="22"/>
              </w:rPr>
              <w:t>Art. 80, VIII do Decreto</w:t>
            </w:r>
            <w:r>
              <w:rPr>
                <w:rFonts w:ascii="Arial" w:hAnsi="Arial" w:cs="Arial"/>
                <w:sz w:val="22"/>
                <w:szCs w:val="22"/>
              </w:rPr>
              <w:t xml:space="preserve"> Municipal nº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14.730/23)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1306316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652C12B7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694F77A" w14:textId="1EF6AA00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75ECBB1D" w14:textId="77777777" w:rsidR="00A86596" w:rsidRPr="00B25A82" w:rsidRDefault="00A86596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 o locador for pessoa física, apresentar cópia de documento de identidade com foto, CPF e comprovante de residência, ou: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15D345DE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64B55BA7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6D6D1BE" w14:textId="5A8398E6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62B2832D" w14:textId="77777777" w:rsidR="00A86596" w:rsidRPr="00B25A82" w:rsidRDefault="00A86596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 pessoa jurídica, apresentar, de forma cumulativa: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55F510D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43E37EBE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1C8A004B" w14:textId="3FDD20C0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12.4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4D8F3B74" w14:textId="5BE5DD9E" w:rsidR="00A86596" w:rsidRPr="00B25A82" w:rsidRDefault="00A86596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Dados do Sistema Integrado de Registro (SIRCAD) do CEIS/CNEP (Cadastro Nacional de Empresas Inidôneas e Suspensas e Cadastro Nacional das Empresas Punidas), atendendo às determinações da Lei 12.846/2013, nos endereços eletrônicos:</w:t>
            </w:r>
          </w:p>
          <w:p w14:paraId="0AE8A6A3" w14:textId="77777777" w:rsidR="00A86596" w:rsidRPr="00B25A82" w:rsidRDefault="00A86596" w:rsidP="00A236A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hyperlink r:id="rId7" w:tgtFrame="_blank" w:history="1">
              <w:r w:rsidRPr="00B25A82">
                <w:rPr>
                  <w:rStyle w:val="Hyperlink"/>
                  <w:rFonts w:ascii="Arial" w:eastAsiaTheme="majorEastAsia" w:hAnsi="Arial" w:cs="Arial"/>
                  <w:i/>
                  <w:sz w:val="22"/>
                  <w:szCs w:val="22"/>
                  <w:shd w:val="clear" w:color="auto" w:fill="FFFFFF"/>
                </w:rPr>
                <w:t>http://www.portaltransparencia.gov.br/sancoes/ceis</w:t>
              </w:r>
            </w:hyperlink>
          </w:p>
          <w:p w14:paraId="1A4D785C" w14:textId="77777777" w:rsidR="00A86596" w:rsidRPr="00B25A82" w:rsidRDefault="00A86596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Pr="00B25A82">
                <w:rPr>
                  <w:rStyle w:val="Hyperlink"/>
                  <w:rFonts w:ascii="Arial" w:eastAsiaTheme="majorEastAsia" w:hAnsi="Arial" w:cs="Arial"/>
                  <w:i/>
                  <w:iCs/>
                  <w:sz w:val="22"/>
                  <w:szCs w:val="22"/>
                  <w:shd w:val="clear" w:color="auto" w:fill="FFFFFF"/>
                </w:rPr>
                <w:t>http://www.portaltransparencia.gov.br/sancoes/cnep</w:t>
              </w:r>
            </w:hyperlink>
            <w:r w:rsidRPr="00B25A82">
              <w:rPr>
                <w:rFonts w:ascii="Arial" w:hAnsi="Arial" w:cs="Arial"/>
                <w:i/>
                <w:sz w:val="22"/>
                <w:szCs w:val="22"/>
              </w:rPr>
              <w:t xml:space="preserve"> 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90F1D4B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6BD90401" w14:textId="77777777" w:rsidTr="00A86596">
        <w:trPr>
          <w:gridAfter w:val="1"/>
          <w:wAfter w:w="7396" w:type="dxa"/>
          <w:trHeight w:val="57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09821738" w14:textId="47FE6554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3D2B21CD" w14:textId="77777777" w:rsidR="00A86596" w:rsidRPr="00B25A82" w:rsidRDefault="00A86596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Certidão Negativa no registro do Cadastro Nacional de Condenações Cíveis por Ato de Improbidade Administrativa (CNIA) supervisionado pelo Conselho Nacional de Justiça (CNJ), através do endereço eletrônico </w:t>
            </w:r>
            <w:hyperlink r:id="rId9" w:history="1">
              <w:r w:rsidRPr="00B25A82">
                <w:rPr>
                  <w:rStyle w:val="Hyperlink"/>
                  <w:rFonts w:ascii="Arial" w:eastAsiaTheme="majorEastAsia" w:hAnsi="Arial" w:cs="Arial"/>
                  <w:i/>
                  <w:sz w:val="22"/>
                  <w:szCs w:val="22"/>
                </w:rPr>
                <w:t>https://www.cnj.jus.br/improbidade_adm/consultar_requerido.php</w:t>
              </w:r>
            </w:hyperlink>
            <w:r w:rsidRPr="00B25A8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,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desde que previsto no edital.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3ABC7B75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6596" w:rsidRPr="00B25A82" w14:paraId="57098804" w14:textId="77777777" w:rsidTr="008F42C1">
        <w:trPr>
          <w:gridAfter w:val="1"/>
          <w:wAfter w:w="7396" w:type="dxa"/>
          <w:trHeight w:val="723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7F7B85A8" w14:textId="78B8E492" w:rsidR="00A86596" w:rsidRPr="00B25A82" w:rsidRDefault="00A8659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12.6</w:t>
            </w:r>
          </w:p>
        </w:tc>
        <w:tc>
          <w:tcPr>
            <w:tcW w:w="7696" w:type="dxa"/>
            <w:gridSpan w:val="9"/>
            <w:shd w:val="clear" w:color="auto" w:fill="auto"/>
            <w:vAlign w:val="center"/>
          </w:tcPr>
          <w:p w14:paraId="276F8E4E" w14:textId="00B3EC72" w:rsidR="00A86596" w:rsidRPr="00B25A82" w:rsidRDefault="00A86596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Documentação básica referente à habilitação da contratada, nos termos dos arts. 66 a 69 da Lei </w:t>
            </w:r>
            <w:r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Pr="00B25A82">
              <w:rPr>
                <w:rFonts w:ascii="Arial" w:hAnsi="Arial" w:cs="Arial"/>
                <w:sz w:val="22"/>
                <w:szCs w:val="22"/>
              </w:rPr>
              <w:t>14.133/2021.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DB2FFBA" w14:textId="77777777" w:rsidR="00A86596" w:rsidRPr="00B25A82" w:rsidRDefault="00A86596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314F3789" w14:textId="77777777" w:rsidTr="00A86596">
        <w:trPr>
          <w:gridAfter w:val="1"/>
          <w:wAfter w:w="7396" w:type="dxa"/>
          <w:trHeight w:val="980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32250684" w14:textId="475CE145" w:rsidR="007F418C" w:rsidRPr="00B25A82" w:rsidRDefault="00047FC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5177C3F4" w14:textId="26E0E36F" w:rsidR="007F418C" w:rsidRPr="00B25A82" w:rsidRDefault="007F418C" w:rsidP="00A236A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Anuência do locador quanto ao valor de locação indicado no laudo de avaliação, caso o valor apurado dos aluguéis for inferior à proposta inicial do locador.</w:t>
            </w:r>
            <w:r w:rsidR="00F64539"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(Art. 163, §</w:t>
            </w:r>
            <w:r w:rsidR="008C0056"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º</w:t>
            </w:r>
            <w:r w:rsidR="008C0056"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VII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do Decreto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14.730/23)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7AA544D9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00593D8B" w14:textId="77777777" w:rsidTr="008F42C1">
        <w:trPr>
          <w:gridAfter w:val="1"/>
          <w:wAfter w:w="7396" w:type="dxa"/>
          <w:trHeight w:val="691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6A79F631" w14:textId="5F1B940D" w:rsidR="007F418C" w:rsidRPr="00B25A82" w:rsidRDefault="00047FC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63E69E19" w14:textId="3D47E1C8" w:rsidR="007F418C" w:rsidRPr="00B25A82" w:rsidRDefault="00811B19" w:rsidP="00811B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Parecer da área técnica que demonstre o atendimento dos requisitos exigidos (Lei n°14.133/2021, art. 72, III)</w:t>
            </w:r>
            <w:r w:rsidR="00F64539" w:rsidRPr="00B25A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14C1F4B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11B19" w:rsidRPr="00B25A82" w14:paraId="30E30696" w14:textId="77777777" w:rsidTr="008F42C1">
        <w:trPr>
          <w:gridAfter w:val="1"/>
          <w:wAfter w:w="7396" w:type="dxa"/>
          <w:trHeight w:val="984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4C829C48" w14:textId="4BF2892F" w:rsidR="00811B19" w:rsidRPr="00B25A82" w:rsidRDefault="00811B19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49B264E6" w14:textId="15ADD8AC" w:rsidR="00811B19" w:rsidRPr="00B25A82" w:rsidRDefault="00531F8C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Comprovação</w:t>
            </w:r>
            <w:r w:rsidR="00811B19" w:rsidRPr="00B25A82">
              <w:rPr>
                <w:rFonts w:ascii="Arial" w:hAnsi="Arial" w:cs="Arial"/>
                <w:sz w:val="22"/>
                <w:szCs w:val="22"/>
              </w:rPr>
              <w:t xml:space="preserve"> de que o contratado preenche os requisitos de habilitação e de qualificação mínima necessários. (Art. 72, V, da Lei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 nº </w:t>
            </w:r>
            <w:r w:rsidR="00811B19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="00811B19" w:rsidRPr="00B25A82">
              <w:rPr>
                <w:rFonts w:ascii="Arial" w:hAnsi="Arial" w:cs="Arial"/>
                <w:sz w:val="22"/>
                <w:szCs w:val="22"/>
              </w:rPr>
              <w:t xml:space="preserve">133/21 c/c Art. 80, VII do Decreto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="00811B19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="00811B19" w:rsidRPr="00B25A82">
              <w:rPr>
                <w:rFonts w:ascii="Arial" w:hAnsi="Arial" w:cs="Arial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5BD5B73A" w14:textId="77777777" w:rsidR="00811B19" w:rsidRPr="00B25A82" w:rsidRDefault="00811B19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21BCF062" w14:textId="77777777" w:rsidTr="00A86596">
        <w:trPr>
          <w:gridAfter w:val="1"/>
          <w:wAfter w:w="7396" w:type="dxa"/>
          <w:trHeight w:val="532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23B3EEA0" w14:textId="4D52C1FD" w:rsidR="007F418C" w:rsidRPr="00B25A82" w:rsidRDefault="00047FC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48D63C8D" w14:textId="6C0B93F5" w:rsidR="007F418C" w:rsidRPr="00B25A82" w:rsidRDefault="001D5949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D</w:t>
            </w:r>
            <w:r w:rsidR="007F418C" w:rsidRPr="00B25A82">
              <w:rPr>
                <w:rFonts w:ascii="Arial" w:hAnsi="Arial" w:cs="Arial"/>
                <w:sz w:val="22"/>
                <w:szCs w:val="22"/>
              </w:rPr>
              <w:t xml:space="preserve">espesa estimada na forma do art. 23 da Lei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7F418C" w:rsidRPr="00B25A82">
              <w:rPr>
                <w:rFonts w:ascii="Arial" w:hAnsi="Arial" w:cs="Arial"/>
                <w:sz w:val="22"/>
                <w:szCs w:val="22"/>
              </w:rPr>
              <w:t>14.133/21</w:t>
            </w:r>
            <w:r w:rsidR="00DB11DC">
              <w:rPr>
                <w:rFonts w:ascii="Arial" w:hAnsi="Arial" w:cs="Arial"/>
                <w:sz w:val="22"/>
                <w:szCs w:val="22"/>
              </w:rPr>
              <w:t>, no que couber.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5DDDD18D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10552967" w14:textId="77777777" w:rsidTr="00A86596">
        <w:trPr>
          <w:gridAfter w:val="1"/>
          <w:wAfter w:w="7396" w:type="dxa"/>
          <w:trHeight w:val="964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13CE5B07" w14:textId="54842617" w:rsidR="007F418C" w:rsidRPr="00B25A82" w:rsidRDefault="00047FCC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74F63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6E86E079" w14:textId="59BE7744" w:rsidR="007F418C" w:rsidRPr="00B25A82" w:rsidRDefault="00811B19" w:rsidP="00A236A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C</w:t>
            </w:r>
            <w:r w:rsidR="007F418C" w:rsidRPr="00B25A82">
              <w:rPr>
                <w:rFonts w:ascii="Arial" w:hAnsi="Arial" w:cs="Arial"/>
                <w:sz w:val="22"/>
                <w:szCs w:val="22"/>
              </w:rPr>
              <w:t>onsulta prévia à relação de empresas suspensas ou impedidas de licitar ou contratar com a Administração Pública do Município de Niterói</w:t>
            </w:r>
            <w:r w:rsidRPr="00B25A82">
              <w:rPr>
                <w:rFonts w:ascii="Arial" w:hAnsi="Arial" w:cs="Arial"/>
                <w:sz w:val="22"/>
                <w:szCs w:val="22"/>
              </w:rPr>
              <w:t>.</w:t>
            </w:r>
            <w:r w:rsidR="008C0056" w:rsidRPr="00B25A82">
              <w:rPr>
                <w:rFonts w:ascii="Arial" w:hAnsi="Arial" w:cs="Arial"/>
                <w:sz w:val="22"/>
                <w:szCs w:val="22"/>
              </w:rPr>
              <w:t xml:space="preserve"> (Art. </w:t>
            </w:r>
            <w:r w:rsidRPr="00B25A82">
              <w:rPr>
                <w:rFonts w:ascii="Arial" w:hAnsi="Arial" w:cs="Arial"/>
                <w:sz w:val="22"/>
                <w:szCs w:val="22"/>
              </w:rPr>
              <w:t>80, XIV</w:t>
            </w:r>
            <w:r w:rsidR="008C0056" w:rsidRPr="00B25A82">
              <w:rPr>
                <w:rFonts w:ascii="Arial" w:hAnsi="Arial" w:cs="Arial"/>
                <w:sz w:val="22"/>
                <w:szCs w:val="22"/>
              </w:rPr>
              <w:t xml:space="preserve">, do Decreto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="008C0056" w:rsidRPr="00B25A82">
              <w:rPr>
                <w:rFonts w:ascii="Arial" w:hAnsi="Arial" w:cs="Arial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sz w:val="22"/>
                <w:szCs w:val="22"/>
              </w:rPr>
              <w:t>.</w:t>
            </w:r>
            <w:r w:rsidR="008C0056" w:rsidRPr="00B25A82">
              <w:rPr>
                <w:rFonts w:ascii="Arial" w:hAnsi="Arial" w:cs="Arial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475E865B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00D8C2FB" w14:textId="77777777" w:rsidTr="00A86596">
        <w:trPr>
          <w:gridAfter w:val="1"/>
          <w:wAfter w:w="7396" w:type="dxa"/>
          <w:trHeight w:val="532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5995174E" w14:textId="3A748F32" w:rsidR="007F418C" w:rsidRPr="00B25A82" w:rsidRDefault="008C0056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B64E8A"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47ABEE3E" w14:textId="16BCC604" w:rsidR="007F418C" w:rsidRPr="00B25A82" w:rsidRDefault="007F418C" w:rsidP="00A23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Parecer jurídico (Lei n°14.133/2021, art. 72, III)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29DF915F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418C" w:rsidRPr="00B25A82" w14:paraId="52FB2A2E" w14:textId="77777777" w:rsidTr="00A86596">
        <w:trPr>
          <w:gridAfter w:val="1"/>
          <w:wAfter w:w="7396" w:type="dxa"/>
          <w:trHeight w:val="588"/>
        </w:trPr>
        <w:tc>
          <w:tcPr>
            <w:tcW w:w="668" w:type="dxa"/>
            <w:gridSpan w:val="2"/>
            <w:shd w:val="clear" w:color="auto" w:fill="auto"/>
            <w:noWrap/>
            <w:vAlign w:val="center"/>
          </w:tcPr>
          <w:p w14:paraId="0C9306C1" w14:textId="51CBC18B" w:rsidR="007F418C" w:rsidRPr="00B25A82" w:rsidRDefault="00B64E8A" w:rsidP="00A236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96" w:type="dxa"/>
            <w:gridSpan w:val="9"/>
            <w:shd w:val="clear" w:color="auto" w:fill="auto"/>
            <w:noWrap/>
            <w:vAlign w:val="center"/>
          </w:tcPr>
          <w:p w14:paraId="7F76D29B" w14:textId="20CA5B11" w:rsidR="007F418C" w:rsidRPr="00B25A82" w:rsidRDefault="001474F8" w:rsidP="00A23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DE504B" w:rsidRPr="00B25A82">
              <w:rPr>
                <w:rFonts w:ascii="Arial" w:hAnsi="Arial" w:cs="Arial"/>
                <w:color w:val="000000"/>
                <w:sz w:val="22"/>
                <w:szCs w:val="22"/>
              </w:rPr>
              <w:t>atificação</w:t>
            </w:r>
            <w:r w:rsidR="007F418C"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 da autoridade competente (Art. 72, VIII, da Lei 14133/21 c/c Art. 80, XII, do Decreto</w:t>
            </w:r>
            <w:r w:rsidR="00F621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62152">
              <w:rPr>
                <w:rFonts w:ascii="Arial" w:hAnsi="Arial" w:cs="Arial"/>
                <w:sz w:val="22"/>
                <w:szCs w:val="22"/>
              </w:rPr>
              <w:t xml:space="preserve">Municipal nº </w:t>
            </w:r>
            <w:r w:rsidR="007F418C" w:rsidRPr="00B25A8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F621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F418C" w:rsidRPr="00B25A82">
              <w:rPr>
                <w:rFonts w:ascii="Arial" w:hAnsi="Arial" w:cs="Arial"/>
                <w:color w:val="000000"/>
                <w:sz w:val="22"/>
                <w:szCs w:val="22"/>
              </w:rPr>
              <w:t>730/23)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14:paraId="0C7A82DE" w14:textId="77777777" w:rsidR="007F418C" w:rsidRPr="00B25A82" w:rsidRDefault="007F418C" w:rsidP="00A23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5F96" w:rsidRPr="00B25A82" w14:paraId="4FD42268" w14:textId="77777777" w:rsidTr="00A86596">
        <w:trPr>
          <w:gridAfter w:val="1"/>
          <w:wAfter w:w="7396" w:type="dxa"/>
          <w:trHeight w:val="532"/>
        </w:trPr>
        <w:tc>
          <w:tcPr>
            <w:tcW w:w="9498" w:type="dxa"/>
            <w:gridSpan w:val="14"/>
            <w:shd w:val="clear" w:color="auto" w:fill="auto"/>
            <w:noWrap/>
            <w:vAlign w:val="center"/>
          </w:tcPr>
          <w:p w14:paraId="23E97FAF" w14:textId="0CA27384" w:rsidR="00E15F96" w:rsidRPr="00B25A82" w:rsidRDefault="00E15F96" w:rsidP="00E15F9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REQUISITOS ORÇAMENTÁRIOS</w:t>
            </w:r>
          </w:p>
        </w:tc>
      </w:tr>
      <w:tr w:rsidR="004E6D5D" w:rsidRPr="00B25A82" w14:paraId="048F45DB" w14:textId="77777777" w:rsidTr="00A86596">
        <w:trPr>
          <w:gridAfter w:val="1"/>
          <w:wAfter w:w="7396" w:type="dxa"/>
          <w:trHeight w:val="424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324AB73C" w14:textId="1B177A20" w:rsidR="004E6D5D" w:rsidRPr="00B25A82" w:rsidRDefault="0032001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64E8A"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776459C1" w14:textId="648526D2" w:rsidR="004E6D5D" w:rsidRPr="00B25A82" w:rsidRDefault="004E6D5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eastAsia="Arial" w:hAnsi="Arial" w:cs="Arial"/>
                <w:sz w:val="22"/>
                <w:szCs w:val="22"/>
              </w:rPr>
              <w:t xml:space="preserve">Requisitos para atendimento ao art. 16 da 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Lei de Responsabilidade Fiscal, nos casos de: </w:t>
            </w:r>
            <w:r w:rsidRPr="00B25A82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criação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B25A82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expansão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ou </w:t>
            </w:r>
            <w:r w:rsidRPr="00B25A82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aperfeiçoamento</w:t>
            </w:r>
            <w:r w:rsidRPr="00B25A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ação governamental que acarrete aumento da despesa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(incisos I e II), inclusive </w:t>
            </w:r>
            <w:r w:rsidRPr="00B25A82">
              <w:rPr>
                <w:rFonts w:ascii="Arial" w:hAnsi="Arial" w:cs="Arial"/>
                <w:sz w:val="22"/>
                <w:szCs w:val="22"/>
              </w:rPr>
              <w:t>obras e investimentos.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8F7C6B7" w14:textId="0086111A" w:rsidR="004E6D5D" w:rsidRPr="00B25A82" w:rsidRDefault="004E6D5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6D5D" w:rsidRPr="00B25A82" w14:paraId="2CBF2B2A" w14:textId="77777777" w:rsidTr="008F42C1">
        <w:trPr>
          <w:gridAfter w:val="1"/>
          <w:wAfter w:w="7396" w:type="dxa"/>
          <w:trHeight w:val="1724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28A46302" w14:textId="0FF8C525" w:rsidR="004E6D5D" w:rsidRPr="00B25A82" w:rsidRDefault="0032001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0.1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4576FAF3" w14:textId="632F44B1" w:rsidR="004E6D5D" w:rsidRPr="00B25A82" w:rsidRDefault="004E6D5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Estimativa do impacto orçamentário-financeiro feito pela unidade requerente no exercício em que deva entrar em vigor e nos dois subsequentes - </w:t>
            </w:r>
            <w:r w:rsidRPr="00B25A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inciso I (Exceto para Sistema de Registro de Preços).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Obrigatoriamente realizado no caso de contratação de obras e serviços cujo cronograma de execução se estenda por mais de um exercício financeiro, com exceção dos serviços de natureza contínua (Art 60º do Decreto 14.730/2023).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AACA83E" w14:textId="56662B9F" w:rsidR="004E6D5D" w:rsidRPr="00B25A82" w:rsidRDefault="004E6D5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6D5D" w:rsidRPr="00B25A82" w14:paraId="21AB6CA5" w14:textId="77777777" w:rsidTr="008F42C1">
        <w:trPr>
          <w:gridAfter w:val="1"/>
          <w:wAfter w:w="7396" w:type="dxa"/>
          <w:trHeight w:val="984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5C1EFBF6" w14:textId="0960FECF" w:rsidR="004E6D5D" w:rsidRPr="00B25A82" w:rsidRDefault="0032001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0.2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2BB4E948" w14:textId="276B248D" w:rsidR="004E6D5D" w:rsidRPr="00B25A82" w:rsidRDefault="004E6D5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Declaração do ordenador de despesas de adequação orçamentária e financeira com a lei orçamentária anual (LOA) e compatibilidade com o plano plurianual (PPA) e com a lei de diretrizes orçamentárias (LDO) -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inciso II.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CE7BF87" w14:textId="12A196B3" w:rsidR="004E6D5D" w:rsidRPr="00B25A82" w:rsidRDefault="004E6D5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6D5D" w:rsidRPr="00B25A82" w14:paraId="1B537BB9" w14:textId="77777777" w:rsidTr="00A86596">
        <w:trPr>
          <w:gridAfter w:val="1"/>
          <w:wAfter w:w="7396" w:type="dxa"/>
          <w:trHeight w:val="415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673CE431" w14:textId="6FFADC0E" w:rsidR="004E6D5D" w:rsidRPr="00B25A82" w:rsidRDefault="0032001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260B17ED" w14:textId="5465FE6D" w:rsidR="004E6D5D" w:rsidRPr="00B25A82" w:rsidRDefault="004E6D5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Se despesa prevista no PPA, informar em qual programa está inserida.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73BE2C" w14:textId="26D8D3AA" w:rsidR="004E6D5D" w:rsidRPr="00B25A82" w:rsidRDefault="004E6D5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6D5D" w:rsidRPr="00B25A82" w14:paraId="558EEADB" w14:textId="77777777" w:rsidTr="00A86596">
        <w:trPr>
          <w:gridAfter w:val="1"/>
          <w:wAfter w:w="7396" w:type="dxa"/>
          <w:trHeight w:val="1199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3ACC1AF8" w14:textId="6F065826" w:rsidR="004E6D5D" w:rsidRPr="00B25A82" w:rsidRDefault="0032001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344B02C4" w14:textId="77777777" w:rsidR="004E6D5D" w:rsidRDefault="004E6D5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Anexação de e-mail com informe de recebimento em planilha padrão do impacto orçamentário que trata o item 2</w:t>
            </w:r>
            <w:r w:rsidR="00532F35" w:rsidRPr="00B25A82">
              <w:rPr>
                <w:rFonts w:ascii="Arial" w:hAnsi="Arial" w:cs="Arial"/>
                <w:sz w:val="22"/>
                <w:szCs w:val="22"/>
              </w:rPr>
              <w:t>1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pela Subsecretaria de Orçamento da SEPLAG, conforme estabelecido no Decreto de abertura do exercício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(Exceto para Sistema de Registro de Preços).</w:t>
            </w:r>
          </w:p>
          <w:p w14:paraId="43336C91" w14:textId="631B60D4" w:rsidR="008F42C1" w:rsidRPr="00B25A82" w:rsidRDefault="008F42C1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CBE2499" w14:textId="3BA4C2A5" w:rsidR="004E6D5D" w:rsidRPr="00B25A82" w:rsidRDefault="004E6D5D" w:rsidP="004E6D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001D" w:rsidRPr="00B25A82" w14:paraId="7B431884" w14:textId="77777777" w:rsidTr="00A86596">
        <w:trPr>
          <w:gridAfter w:val="1"/>
          <w:wAfter w:w="7396" w:type="dxa"/>
          <w:trHeight w:val="415"/>
        </w:trPr>
        <w:tc>
          <w:tcPr>
            <w:tcW w:w="9498" w:type="dxa"/>
            <w:gridSpan w:val="14"/>
            <w:shd w:val="clear" w:color="auto" w:fill="auto"/>
            <w:noWrap/>
            <w:vAlign w:val="center"/>
          </w:tcPr>
          <w:p w14:paraId="54131615" w14:textId="5B5A03A8" w:rsidR="0032001D" w:rsidRPr="00B25A82" w:rsidRDefault="0032001D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Exceções da aplicação </w:t>
            </w:r>
            <w:r w:rsidRPr="00B25A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do art. 16 da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Lei de Responsabilidade Fiscal.</w:t>
            </w:r>
          </w:p>
        </w:tc>
      </w:tr>
      <w:tr w:rsidR="0032001D" w:rsidRPr="00B25A82" w14:paraId="08627AB3" w14:textId="77777777" w:rsidTr="00A86596">
        <w:trPr>
          <w:gridAfter w:val="1"/>
          <w:wAfter w:w="7396" w:type="dxa"/>
          <w:trHeight w:val="1148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1E4B21AC" w14:textId="3776A03C" w:rsidR="0032001D" w:rsidRPr="00B25A82" w:rsidRDefault="0032001D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435788A5" w14:textId="4AB42279" w:rsidR="0032001D" w:rsidRPr="00B25A82" w:rsidRDefault="0032001D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Declaração do ordenador de despesas de que se trata de despesa referente a objetos de entrega predeterminada e pontuais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ou</w:t>
            </w:r>
            <w:r w:rsidRPr="00B25A82">
              <w:rPr>
                <w:rFonts w:ascii="Arial" w:hAnsi="Arial" w:cs="Arial"/>
                <w:sz w:val="22"/>
                <w:szCs w:val="22"/>
              </w:rPr>
              <w:t xml:space="preserve"> aquelas com objetos de entrega predeterminada, mas que acontecem periodicamente, de forma parcelada, prevista na lei orçamentária anual (LOA) e sem alteração de valor.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8106794" w14:textId="7C4C8304" w:rsidR="0032001D" w:rsidRPr="00B25A82" w:rsidRDefault="0032001D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2152" w:rsidRPr="00B25A82" w14:paraId="2816A3C4" w14:textId="77777777" w:rsidTr="00A86596">
        <w:trPr>
          <w:gridAfter w:val="1"/>
          <w:wAfter w:w="7396" w:type="dxa"/>
          <w:trHeight w:val="1973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3EDF95B4" w14:textId="76A13D95" w:rsidR="00F62152" w:rsidRPr="00B25A82" w:rsidRDefault="00F62152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59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227EFA14" w14:textId="7B9B4F6D" w:rsidR="00F62152" w:rsidRPr="00B25A82" w:rsidRDefault="00F62152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Declaração do ordenador de despesas de que se trata de despesa anteriormente contratada, referente a serviços contínuos e permanentes, destinadas à</w:t>
            </w:r>
            <w:r w:rsidRPr="00B25A8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 xml:space="preserve">manutenção e funcionamento da Administração (no caso de licitação para dar continuidade a tais serviços, juntar aos autos, histórico de liquidação da despesa, cópia do Contrato ou do último Termo Aditivo em vigor, demonstrando que não haverá aumento de liquidação da despesa superior à correção monetária).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09E803" w14:textId="28BB9212" w:rsidR="00F62152" w:rsidRPr="00B25A82" w:rsidRDefault="00F62152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5C83" w:rsidRPr="00B25A82" w14:paraId="06B02F1B" w14:textId="77777777" w:rsidTr="00A86596">
        <w:trPr>
          <w:gridAfter w:val="1"/>
          <w:wAfter w:w="7396" w:type="dxa"/>
          <w:trHeight w:val="1256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6C16EC13" w14:textId="65F5040A" w:rsidR="00D55C83" w:rsidRPr="00B25A82" w:rsidRDefault="00A86596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466B970D" w14:textId="300BCC4B" w:rsidR="00D55C83" w:rsidRPr="00B25A82" w:rsidRDefault="00D55C83" w:rsidP="003200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50C">
              <w:rPr>
                <w:rFonts w:ascii="Arial" w:hAnsi="Arial" w:cs="Arial"/>
                <w:sz w:val="22"/>
                <w:szCs w:val="22"/>
              </w:rPr>
              <w:t xml:space="preserve">Reserva Manual ou Solicitação de Compra inserida no sistema e-cidade (pré-empenho), </w:t>
            </w:r>
            <w:r w:rsidRPr="0030150C">
              <w:rPr>
                <w:rFonts w:ascii="Arial" w:hAnsi="Arial" w:cs="Arial"/>
                <w:b/>
                <w:bCs/>
                <w:sz w:val="22"/>
                <w:szCs w:val="22"/>
              </w:rPr>
              <w:t>correspondente ao exercício em curso</w:t>
            </w:r>
            <w:r w:rsidRPr="0030150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E1B">
              <w:rPr>
                <w:rFonts w:ascii="Arial" w:hAnsi="Arial" w:cs="Arial"/>
                <w:sz w:val="22"/>
                <w:szCs w:val="22"/>
              </w:rPr>
              <w:t xml:space="preserve">segundo o </w:t>
            </w:r>
            <w:r w:rsidRPr="006D4428">
              <w:rPr>
                <w:rFonts w:ascii="Arial" w:hAnsi="Arial" w:cs="Arial"/>
                <w:sz w:val="22"/>
                <w:szCs w:val="22"/>
              </w:rPr>
              <w:t>o art.  9°, do Decreto Municipal nº 15.040/2023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015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150C">
              <w:rPr>
                <w:rFonts w:ascii="Arial" w:hAnsi="Arial" w:cs="Arial"/>
                <w:b/>
                <w:sz w:val="22"/>
                <w:szCs w:val="22"/>
              </w:rPr>
              <w:t xml:space="preserve">No caso de Reserva Manual, indicar a </w:t>
            </w:r>
            <w:r w:rsidRPr="00EC2744">
              <w:rPr>
                <w:rFonts w:ascii="Arial" w:hAnsi="Arial" w:cs="Arial"/>
                <w:b/>
                <w:sz w:val="22"/>
                <w:szCs w:val="22"/>
              </w:rPr>
              <w:t>Natureza de Despesa</w:t>
            </w:r>
            <w:r w:rsidRPr="0030150C">
              <w:rPr>
                <w:rFonts w:ascii="Arial" w:hAnsi="Arial" w:cs="Arial"/>
                <w:b/>
                <w:sz w:val="22"/>
                <w:szCs w:val="22"/>
              </w:rPr>
              <w:t xml:space="preserve"> e Fonte de Recurso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para a despesa proposta</w:t>
            </w:r>
            <w:r w:rsidRPr="0030150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88EBB32" w14:textId="77777777" w:rsidR="00D55C83" w:rsidRPr="00B25A82" w:rsidRDefault="00D55C83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2C1" w:rsidRPr="00B25A82" w14:paraId="0E9CECB2" w14:textId="77777777" w:rsidTr="008F42C1">
        <w:trPr>
          <w:gridAfter w:val="1"/>
          <w:wAfter w:w="7396" w:type="dxa"/>
          <w:trHeight w:val="415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090D0657" w14:textId="33A68BF1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25.1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53B8EA80" w14:textId="42058546" w:rsidR="008F42C1" w:rsidRPr="00B25A82" w:rsidRDefault="008F42C1" w:rsidP="0032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Solicitação de Compra nº:                         Valor: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8090F4D" w14:textId="77777777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2C1" w:rsidRPr="00B25A82" w14:paraId="2EEC691A" w14:textId="77777777" w:rsidTr="008F42C1">
        <w:trPr>
          <w:gridAfter w:val="1"/>
          <w:wAfter w:w="7396" w:type="dxa"/>
          <w:trHeight w:val="415"/>
        </w:trPr>
        <w:tc>
          <w:tcPr>
            <w:tcW w:w="699" w:type="dxa"/>
            <w:gridSpan w:val="3"/>
            <w:vMerge w:val="restart"/>
            <w:shd w:val="clear" w:color="auto" w:fill="auto"/>
            <w:noWrap/>
            <w:vAlign w:val="center"/>
          </w:tcPr>
          <w:p w14:paraId="6527D82B" w14:textId="77777777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25.2</w:t>
            </w:r>
          </w:p>
          <w:p w14:paraId="3A897976" w14:textId="0FC55C96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47058739" w14:textId="68D6A5CB" w:rsidR="008F42C1" w:rsidRPr="00B25A82" w:rsidRDefault="008F42C1" w:rsidP="0032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Reserva Manual nº:                                   Valor: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A216A01" w14:textId="77777777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2C1" w:rsidRPr="00B25A82" w14:paraId="28DC30E8" w14:textId="77777777" w:rsidTr="008F42C1">
        <w:trPr>
          <w:gridAfter w:val="1"/>
          <w:wAfter w:w="7396" w:type="dxa"/>
          <w:trHeight w:val="415"/>
        </w:trPr>
        <w:tc>
          <w:tcPr>
            <w:tcW w:w="699" w:type="dxa"/>
            <w:gridSpan w:val="3"/>
            <w:vMerge/>
            <w:shd w:val="clear" w:color="auto" w:fill="auto"/>
            <w:noWrap/>
            <w:vAlign w:val="center"/>
          </w:tcPr>
          <w:p w14:paraId="7A1BD52F" w14:textId="1EC0CA91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18CE671C" w14:textId="0DA35502" w:rsidR="008F42C1" w:rsidRPr="00B25A82" w:rsidRDefault="008F42C1" w:rsidP="00320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>Natureza de Despesa:                               Fonte: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1565A8A" w14:textId="77777777" w:rsidR="008F42C1" w:rsidRPr="00B25A82" w:rsidRDefault="008F42C1" w:rsidP="003200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2C1" w:rsidRPr="00B25A82" w14:paraId="4410DA1D" w14:textId="77777777" w:rsidTr="008F42C1">
        <w:trPr>
          <w:gridAfter w:val="1"/>
          <w:wAfter w:w="7396" w:type="dxa"/>
          <w:trHeight w:val="415"/>
        </w:trPr>
        <w:tc>
          <w:tcPr>
            <w:tcW w:w="699" w:type="dxa"/>
            <w:gridSpan w:val="3"/>
            <w:shd w:val="clear" w:color="auto" w:fill="auto"/>
            <w:noWrap/>
            <w:vAlign w:val="center"/>
          </w:tcPr>
          <w:p w14:paraId="7D8F5675" w14:textId="1D268613" w:rsidR="008F42C1" w:rsidRPr="00B25A82" w:rsidRDefault="008F42C1" w:rsidP="00E15F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665" w:type="dxa"/>
            <w:gridSpan w:val="8"/>
            <w:shd w:val="clear" w:color="auto" w:fill="auto"/>
            <w:vAlign w:val="center"/>
          </w:tcPr>
          <w:p w14:paraId="7EF4BB9D" w14:textId="15DD1642" w:rsidR="008F42C1" w:rsidRPr="00B25A82" w:rsidRDefault="008F42C1" w:rsidP="003200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sz w:val="22"/>
                <w:szCs w:val="22"/>
              </w:rPr>
              <w:t xml:space="preserve">Pedido de Suplementação Orçamentária, requerida junto à SEPLAG/Subsecretaria de Orçamento, </w:t>
            </w: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indicando o valor correspondente ao presente exercício</w:t>
            </w:r>
            <w:r w:rsidRPr="00B25A82">
              <w:rPr>
                <w:rFonts w:ascii="Arial" w:hAnsi="Arial" w:cs="Arial"/>
                <w:sz w:val="22"/>
                <w:szCs w:val="22"/>
              </w:rPr>
              <w:t>, de acordo com o art. 9°, § 7º, do Decreto Municipal nº 15.040/2023.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DCE72A5" w14:textId="77777777" w:rsidR="008F42C1" w:rsidRPr="00B25A82" w:rsidRDefault="008F42C1" w:rsidP="00E15F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418C" w:rsidRPr="00B25A82" w14:paraId="67243D99" w14:textId="77777777" w:rsidTr="00A8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3"/>
          <w:wAfter w:w="8370" w:type="dxa"/>
          <w:trHeight w:val="231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0A82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2EEAD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B2755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0C279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14038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A13F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BE64B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C78D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A533F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88EB9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2C32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18C" w:rsidRPr="00B25A82" w14:paraId="783A3AE3" w14:textId="77777777" w:rsidTr="00A8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7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C02B3" w14:textId="77777777" w:rsidR="007F418C" w:rsidRPr="00B25A82" w:rsidRDefault="007F418C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OBSERVAÇÕES </w:t>
            </w:r>
            <w:permStart w:id="1359559438" w:edGrp="everyone"/>
          </w:p>
          <w:p w14:paraId="08E0915B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4FB25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37EED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924B0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13E90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A1739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99163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B7F33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B8125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65C6E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4C8B1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41B40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59559438"/>
          <w:p w14:paraId="1D961DC6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0FF43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4D6801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BF72F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6" w:type="dxa"/>
          </w:tcPr>
          <w:p w14:paraId="166693A1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18C" w:rsidRPr="00B25A82" w14:paraId="1C17C9FF" w14:textId="77777777" w:rsidTr="00A8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7503" w:type="dxa"/>
          <w:trHeight w:val="300"/>
        </w:trPr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FAD5" w14:textId="77777777" w:rsidR="007F418C" w:rsidRDefault="007F418C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18A151" w14:textId="77777777" w:rsidR="00547B43" w:rsidRDefault="00547B43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2AE37C" w14:textId="77777777" w:rsidR="008F42C1" w:rsidRDefault="008F42C1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F20787" w14:textId="77777777" w:rsidR="008F42C1" w:rsidRPr="00B25A82" w:rsidRDefault="008F42C1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418C" w:rsidRPr="00B25A82" w14:paraId="58B567E2" w14:textId="77777777" w:rsidTr="00A86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CEA2B" w14:textId="77777777" w:rsidR="007F418C" w:rsidRPr="00B25A82" w:rsidRDefault="007F418C" w:rsidP="00A236A4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DATA:</w:t>
            </w:r>
          </w:p>
          <w:p w14:paraId="1FA045BF" w14:textId="77777777" w:rsidR="007F418C" w:rsidRPr="00B25A82" w:rsidRDefault="007F418C" w:rsidP="00A236A4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845094277" w:edGrp="everyone"/>
          </w:p>
          <w:p w14:paraId="62A066DC" w14:textId="77777777" w:rsidR="007F418C" w:rsidRPr="00B25A82" w:rsidRDefault="007F418C" w:rsidP="00A236A4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3E96E1C9" w14:textId="77777777" w:rsidR="007F418C" w:rsidRPr="00B25A82" w:rsidRDefault="007F418C" w:rsidP="00A236A4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RESPONSÁVEL PELO CONTROLE INTERNO SETORIAL</w:t>
            </w:r>
          </w:p>
          <w:permEnd w:id="845094277"/>
          <w:p w14:paraId="3D60AA05" w14:textId="77777777" w:rsidR="007F418C" w:rsidRPr="00B25A82" w:rsidRDefault="007F418C" w:rsidP="00A236A4">
            <w:pPr>
              <w:widowControl w:val="0"/>
              <w:ind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96" w:type="dxa"/>
          </w:tcPr>
          <w:p w14:paraId="40675F07" w14:textId="77777777" w:rsidR="007F418C" w:rsidRPr="00B25A82" w:rsidRDefault="007F418C" w:rsidP="00A23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5F28DC" w14:textId="77777777" w:rsidR="00267605" w:rsidRPr="00B25A82" w:rsidRDefault="00267605" w:rsidP="00A236A4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FE2B80D" w14:textId="77777777" w:rsidR="00FF11E7" w:rsidRDefault="00FF11E7" w:rsidP="00A236A4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C023EB4" w14:textId="77777777" w:rsidR="00F62152" w:rsidRDefault="00F62152" w:rsidP="00A236A4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448E35F9" w14:textId="77777777" w:rsidR="00F62152" w:rsidRPr="00B25A82" w:rsidRDefault="00F62152" w:rsidP="00A236A4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15142AE" w14:textId="4C9ABA28" w:rsidR="00267605" w:rsidRPr="00B25A82" w:rsidRDefault="00F62152" w:rsidP="00F62152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 w:rsidR="00267605" w:rsidRPr="00B25A82">
        <w:rPr>
          <w:rFonts w:ascii="Arial" w:eastAsia="Arial" w:hAnsi="Arial" w:cs="Arial"/>
          <w:b/>
          <w:sz w:val="22"/>
          <w:szCs w:val="22"/>
        </w:rPr>
        <w:t xml:space="preserve"> Encaminhamento do presente processo:</w:t>
      </w:r>
    </w:p>
    <w:p w14:paraId="7577CF98" w14:textId="77777777" w:rsidR="00267605" w:rsidRPr="00B25A82" w:rsidRDefault="00267605" w:rsidP="00A236A4">
      <w:pPr>
        <w:ind w:left="1068"/>
        <w:jc w:val="both"/>
        <w:rPr>
          <w:rFonts w:ascii="Arial" w:hAnsi="Arial" w:cs="Arial"/>
          <w:b/>
          <w:bCs/>
          <w:sz w:val="22"/>
          <w:szCs w:val="22"/>
        </w:rPr>
      </w:pPr>
    </w:p>
    <w:p w14:paraId="2C7942CE" w14:textId="77777777" w:rsidR="00E62862" w:rsidRPr="00B25A82" w:rsidRDefault="00267605" w:rsidP="00E62862">
      <w:pPr>
        <w:ind w:left="1068"/>
        <w:jc w:val="both"/>
        <w:rPr>
          <w:rFonts w:ascii="Arial" w:eastAsia="Arial" w:hAnsi="Arial" w:cs="Arial"/>
          <w:bCs/>
          <w:sz w:val="22"/>
          <w:szCs w:val="22"/>
          <w:lang w:eastAsia="zh-CN"/>
        </w:rPr>
      </w:pPr>
      <w:r w:rsidRPr="00B25A82">
        <w:rPr>
          <w:rFonts w:ascii="Arial" w:hAnsi="Arial" w:cs="Arial"/>
          <w:b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DF6CFF7" wp14:editId="34BAEA07">
                <wp:simplePos x="0" y="0"/>
                <wp:positionH relativeFrom="column">
                  <wp:posOffset>321945</wp:posOffset>
                </wp:positionH>
                <wp:positionV relativeFrom="paragraph">
                  <wp:posOffset>-7620</wp:posOffset>
                </wp:positionV>
                <wp:extent cx="298450" cy="356235"/>
                <wp:effectExtent l="9525" t="7620" r="6350" b="7620"/>
                <wp:wrapNone/>
                <wp:docPr id="21466561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A103" w14:textId="77777777" w:rsidR="00267605" w:rsidRDefault="00267605" w:rsidP="00267605">
                            <w:permStart w:id="680939315" w:edGrp="everyone"/>
                            <w:permStart w:id="533551330" w:edGrp="everyone"/>
                            <w:permStart w:id="1139430610" w:edGrp="everyone"/>
                            <w:permStart w:id="1915767698" w:edGrp="everyone"/>
                            <w:permStart w:id="1683387839" w:edGrp="everyone"/>
                            <w:permStart w:id="946890413" w:edGrp="everyone"/>
                            <w:permStart w:id="890121923" w:edGrp="everyone"/>
                            <w:permStart w:id="857875222" w:edGrp="everyone"/>
                            <w:permStart w:id="1383292455" w:edGrp="everyone"/>
                            <w:permStart w:id="948654266" w:edGrp="everyone"/>
                            <w:permStart w:id="522076354" w:edGrp="everyone"/>
                            <w:permStart w:id="695353946" w:edGrp="everyone"/>
                            <w:permStart w:id="864566660" w:edGrp="everyone"/>
                            <w:permStart w:id="1256488706" w:edGrp="everyone"/>
                            <w:permStart w:id="925045291" w:edGrp="everyone"/>
                            <w:permStart w:id="79131762" w:edGrp="everyone"/>
                            <w:permEnd w:id="680939315"/>
                            <w:permEnd w:id="533551330"/>
                            <w:permEnd w:id="1139430610"/>
                            <w:permEnd w:id="1915767698"/>
                            <w:permEnd w:id="1683387839"/>
                            <w:permEnd w:id="946890413"/>
                            <w:permEnd w:id="890121923"/>
                            <w:permEnd w:id="857875222"/>
                            <w:permEnd w:id="1383292455"/>
                            <w:permEnd w:id="948654266"/>
                            <w:permEnd w:id="522076354"/>
                            <w:permEnd w:id="695353946"/>
                            <w:permEnd w:id="864566660"/>
                            <w:permEnd w:id="1256488706"/>
                            <w:permEnd w:id="925045291"/>
                            <w:permEnd w:id="7913176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6CFF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.35pt;margin-top:-.6pt;width:23.5pt;height:2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">
                <v:textbox>
                  <w:txbxContent>
                    <w:p w14:paraId="2C71A103" w14:textId="77777777" w:rsidR="00267605" w:rsidRDefault="00267605" w:rsidP="00267605">
                      <w:permStart w:id="680939315" w:edGrp="everyone"/>
                      <w:permStart w:id="533551330" w:edGrp="everyone"/>
                      <w:permStart w:id="1139430610" w:edGrp="everyone"/>
                      <w:permStart w:id="1915767698" w:edGrp="everyone"/>
                      <w:permStart w:id="1683387839" w:edGrp="everyone"/>
                      <w:permStart w:id="946890413" w:edGrp="everyone"/>
                      <w:permStart w:id="890121923" w:edGrp="everyone"/>
                      <w:permStart w:id="857875222" w:edGrp="everyone"/>
                      <w:permStart w:id="1383292455" w:edGrp="everyone"/>
                      <w:permStart w:id="948654266" w:edGrp="everyone"/>
                      <w:permStart w:id="522076354" w:edGrp="everyone"/>
                      <w:permStart w:id="695353946" w:edGrp="everyone"/>
                      <w:permStart w:id="864566660" w:edGrp="everyone"/>
                      <w:permStart w:id="1256488706" w:edGrp="everyone"/>
                      <w:permStart w:id="925045291" w:edGrp="everyone"/>
                      <w:permStart w:id="79131762" w:edGrp="everyone"/>
                      <w:permEnd w:id="680939315"/>
                      <w:permEnd w:id="533551330"/>
                      <w:permEnd w:id="1139430610"/>
                      <w:permEnd w:id="1915767698"/>
                      <w:permEnd w:id="1683387839"/>
                      <w:permEnd w:id="946890413"/>
                      <w:permEnd w:id="890121923"/>
                      <w:permEnd w:id="857875222"/>
                      <w:permEnd w:id="1383292455"/>
                      <w:permEnd w:id="948654266"/>
                      <w:permEnd w:id="522076354"/>
                      <w:permEnd w:id="695353946"/>
                      <w:permEnd w:id="864566660"/>
                      <w:permEnd w:id="1256488706"/>
                      <w:permEnd w:id="925045291"/>
                      <w:permEnd w:id="79131762"/>
                    </w:p>
                  </w:txbxContent>
                </v:textbox>
              </v:shape>
            </w:pict>
          </mc:Fallback>
        </mc:AlternateContent>
      </w:r>
      <w:r w:rsidRPr="00B25A82">
        <w:rPr>
          <w:rFonts w:ascii="Arial" w:hAnsi="Arial" w:cs="Arial"/>
          <w:bCs/>
          <w:sz w:val="22"/>
          <w:szCs w:val="22"/>
          <w:lang w:eastAsia="zh-CN"/>
        </w:rPr>
        <w:t xml:space="preserve">À </w:t>
      </w:r>
      <w:r w:rsidR="00E62862" w:rsidRPr="00B25A82">
        <w:rPr>
          <w:rFonts w:ascii="Arial" w:eastAsia="Arial" w:hAnsi="Arial" w:cs="Arial"/>
          <w:bCs/>
          <w:sz w:val="22"/>
          <w:szCs w:val="22"/>
          <w:lang w:eastAsia="zh-CN"/>
        </w:rPr>
        <w:t>Controladoria Geral do Município de Niterói - CGM, com a finalidade de realizar consultoria, previamente à análise da CPFGF, de forma objetiva e imparcial, nos termos do Decreto Municipal n° 14.744/2023, com o intuito de prevenir riscos referentes à Licitação Dispensável, com valor igual ou superior a R$ 400.000,00 (quatrocentos mil reais), nos termos dos arts. 6° e 9º do Decreto Municipal n° 15.040/2023.</w:t>
      </w:r>
    </w:p>
    <w:p w14:paraId="4304A4AA" w14:textId="77777777" w:rsidR="00E62862" w:rsidRPr="00B25A82" w:rsidRDefault="00E62862" w:rsidP="00E62862">
      <w:pPr>
        <w:ind w:left="1068"/>
        <w:jc w:val="both"/>
        <w:rPr>
          <w:rFonts w:ascii="Arial" w:eastAsia="Arial" w:hAnsi="Arial" w:cs="Arial"/>
          <w:bCs/>
          <w:sz w:val="22"/>
          <w:szCs w:val="22"/>
          <w:lang w:eastAsia="zh-CN"/>
        </w:rPr>
      </w:pPr>
    </w:p>
    <w:p w14:paraId="1063F7E0" w14:textId="242DE0B5" w:rsidR="00267605" w:rsidRPr="00B25A82" w:rsidRDefault="00E62862" w:rsidP="00E62862">
      <w:pPr>
        <w:ind w:left="1068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B25A82">
        <w:rPr>
          <w:rFonts w:ascii="Arial" w:eastAsia="Arial" w:hAnsi="Arial" w:cs="Arial"/>
          <w:bCs/>
          <w:sz w:val="22"/>
          <w:szCs w:val="22"/>
          <w:lang w:eastAsia="zh-CN"/>
        </w:rPr>
        <w:t>A consultoria aqui prevista, atividade de auditoria governamental, diz respeito a avaliação, supervisão, assessoramento e orientação quanto à gestão do risco no âmbito do Poder Executivo, com intuito de adicionar valor e a aperfeiçoar os processos de governança, de gerenciamento de riscos e a implementação de controles internos, assistindo técnica e opinativamente, sem que o auditor interno assuma qualquer responsabilidade que seja da gestão.</w:t>
      </w:r>
    </w:p>
    <w:p w14:paraId="66291760" w14:textId="77777777" w:rsidR="00267605" w:rsidRPr="00B25A82" w:rsidRDefault="00267605" w:rsidP="00A236A4">
      <w:pPr>
        <w:ind w:left="1068"/>
        <w:jc w:val="both"/>
        <w:rPr>
          <w:rFonts w:ascii="Arial" w:eastAsia="Arial" w:hAnsi="Arial" w:cs="Arial"/>
          <w:bCs/>
          <w:sz w:val="22"/>
          <w:szCs w:val="22"/>
        </w:rPr>
      </w:pPr>
    </w:p>
    <w:p w14:paraId="5172B742" w14:textId="1281BAF6" w:rsidR="00267605" w:rsidRPr="00B25A82" w:rsidRDefault="00267605" w:rsidP="00A236A4">
      <w:pPr>
        <w:shd w:val="clear" w:color="auto" w:fill="FFFFFF"/>
        <w:suppressAutoHyphens/>
        <w:ind w:left="1276"/>
        <w:jc w:val="both"/>
        <w:rPr>
          <w:rFonts w:ascii="Arial" w:hAnsi="Arial" w:cs="Arial"/>
          <w:sz w:val="22"/>
          <w:szCs w:val="22"/>
          <w:lang w:eastAsia="zh-CN"/>
        </w:rPr>
      </w:pPr>
      <w:r w:rsidRPr="00B25A82">
        <w:rPr>
          <w:rFonts w:ascii="Arial" w:hAnsi="Arial" w:cs="Arial"/>
          <w:b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094E363" wp14:editId="553FFAB4">
                <wp:simplePos x="0" y="0"/>
                <wp:positionH relativeFrom="column">
                  <wp:posOffset>394335</wp:posOffset>
                </wp:positionH>
                <wp:positionV relativeFrom="paragraph">
                  <wp:posOffset>29845</wp:posOffset>
                </wp:positionV>
                <wp:extent cx="298450" cy="365760"/>
                <wp:effectExtent l="5715" t="12700" r="10160" b="12065"/>
                <wp:wrapNone/>
                <wp:docPr id="36692258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63DB7" w14:textId="77777777" w:rsidR="00267605" w:rsidRDefault="00267605" w:rsidP="00267605">
                            <w:permStart w:id="6238530" w:edGrp="everyone"/>
                            <w:permStart w:id="1336095588" w:edGrp="everyone"/>
                            <w:permStart w:id="1518875599" w:edGrp="everyone"/>
                            <w:permStart w:id="892033437" w:edGrp="everyone"/>
                            <w:permStart w:id="2007594308" w:edGrp="everyone"/>
                            <w:permStart w:id="1052398101" w:edGrp="everyone"/>
                            <w:permStart w:id="1725828028" w:edGrp="everyone"/>
                            <w:permStart w:id="1660382874" w:edGrp="everyone"/>
                            <w:permStart w:id="377895763" w:edGrp="everyone"/>
                            <w:permStart w:id="277508587" w:edGrp="everyone"/>
                            <w:permStart w:id="484600152" w:edGrp="everyone"/>
                            <w:permStart w:id="1858159796" w:edGrp="everyone"/>
                            <w:permStart w:id="987373998" w:edGrp="everyone"/>
                            <w:permStart w:id="136668006" w:edGrp="everyone"/>
                            <w:permStart w:id="583074906" w:edGrp="everyone"/>
                            <w:permStart w:id="478418325" w:edGrp="everyone"/>
                            <w:permEnd w:id="6238530"/>
                            <w:permEnd w:id="1336095588"/>
                            <w:permEnd w:id="1518875599"/>
                            <w:permEnd w:id="892033437"/>
                            <w:permEnd w:id="2007594308"/>
                            <w:permEnd w:id="1052398101"/>
                            <w:permEnd w:id="1725828028"/>
                            <w:permEnd w:id="1660382874"/>
                            <w:permEnd w:id="377895763"/>
                            <w:permEnd w:id="277508587"/>
                            <w:permEnd w:id="484600152"/>
                            <w:permEnd w:id="1858159796"/>
                            <w:permEnd w:id="987373998"/>
                            <w:permEnd w:id="136668006"/>
                            <w:permEnd w:id="583074906"/>
                            <w:permEnd w:id="4784183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E363" id="Caixa de Texto 1" o:spid="_x0000_s1027" type="#_x0000_t202" style="position:absolute;left:0;text-align:left;margin-left:31.05pt;margin-top:2.35pt;width:23.5pt;height:28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">
                <v:textbox>
                  <w:txbxContent>
                    <w:p w14:paraId="4DE63DB7" w14:textId="77777777" w:rsidR="00267605" w:rsidRDefault="00267605" w:rsidP="00267605">
                      <w:permStart w:id="6238530" w:edGrp="everyone"/>
                      <w:permStart w:id="1336095588" w:edGrp="everyone"/>
                      <w:permStart w:id="1518875599" w:edGrp="everyone"/>
                      <w:permStart w:id="892033437" w:edGrp="everyone"/>
                      <w:permStart w:id="2007594308" w:edGrp="everyone"/>
                      <w:permStart w:id="1052398101" w:edGrp="everyone"/>
                      <w:permStart w:id="1725828028" w:edGrp="everyone"/>
                      <w:permStart w:id="1660382874" w:edGrp="everyone"/>
                      <w:permStart w:id="377895763" w:edGrp="everyone"/>
                      <w:permStart w:id="277508587" w:edGrp="everyone"/>
                      <w:permStart w:id="484600152" w:edGrp="everyone"/>
                      <w:permStart w:id="1858159796" w:edGrp="everyone"/>
                      <w:permStart w:id="987373998" w:edGrp="everyone"/>
                      <w:permStart w:id="136668006" w:edGrp="everyone"/>
                      <w:permStart w:id="583074906" w:edGrp="everyone"/>
                      <w:permStart w:id="478418325" w:edGrp="everyone"/>
                      <w:permEnd w:id="6238530"/>
                      <w:permEnd w:id="1336095588"/>
                      <w:permEnd w:id="1518875599"/>
                      <w:permEnd w:id="892033437"/>
                      <w:permEnd w:id="2007594308"/>
                      <w:permEnd w:id="1052398101"/>
                      <w:permEnd w:id="1725828028"/>
                      <w:permEnd w:id="1660382874"/>
                      <w:permEnd w:id="377895763"/>
                      <w:permEnd w:id="277508587"/>
                      <w:permEnd w:id="484600152"/>
                      <w:permEnd w:id="1858159796"/>
                      <w:permEnd w:id="987373998"/>
                      <w:permEnd w:id="136668006"/>
                      <w:permEnd w:id="583074906"/>
                      <w:permEnd w:id="478418325"/>
                    </w:p>
                  </w:txbxContent>
                </v:textbox>
              </v:shape>
            </w:pict>
          </mc:Fallback>
        </mc:AlternateContent>
      </w:r>
      <w:r w:rsidRPr="00B25A82">
        <w:rPr>
          <w:rFonts w:ascii="Arial" w:hAnsi="Arial" w:cs="Arial"/>
          <w:bCs/>
          <w:sz w:val="22"/>
          <w:szCs w:val="22"/>
          <w:lang w:eastAsia="zh-CN"/>
        </w:rPr>
        <w:t xml:space="preserve">À/Ao _______________________________, com a devida </w:t>
      </w:r>
      <w:r w:rsidRPr="00B25A82">
        <w:rPr>
          <w:rFonts w:ascii="Arial" w:hAnsi="Arial" w:cs="Arial"/>
          <w:bCs/>
          <w:sz w:val="22"/>
          <w:szCs w:val="22"/>
        </w:rPr>
        <w:t xml:space="preserve">instrução </w:t>
      </w:r>
      <w:r w:rsidRPr="00B25A82">
        <w:rPr>
          <w:rFonts w:ascii="Arial" w:hAnsi="Arial" w:cs="Arial"/>
          <w:color w:val="212121"/>
          <w:sz w:val="22"/>
          <w:szCs w:val="22"/>
          <w:lang w:eastAsia="zh-CN"/>
        </w:rPr>
        <w:t xml:space="preserve">processual, </w:t>
      </w:r>
      <w:r w:rsidRPr="00B25A82">
        <w:rPr>
          <w:rFonts w:ascii="Arial" w:hAnsi="Arial" w:cs="Arial"/>
          <w:bCs/>
          <w:sz w:val="22"/>
          <w:szCs w:val="22"/>
        </w:rPr>
        <w:t xml:space="preserve">nos termos </w:t>
      </w:r>
      <w:r w:rsidRPr="00B25A82">
        <w:rPr>
          <w:rFonts w:ascii="Arial" w:eastAsia="Arial" w:hAnsi="Arial" w:cs="Arial"/>
          <w:sz w:val="22"/>
          <w:szCs w:val="22"/>
          <w:lang w:eastAsia="zh-CN"/>
        </w:rPr>
        <w:t xml:space="preserve">do art. 1º do Decreto Municipal </w:t>
      </w:r>
      <w:r w:rsidRPr="00B25A82">
        <w:rPr>
          <w:rFonts w:ascii="Arial" w:hAnsi="Arial" w:cs="Arial"/>
          <w:bCs/>
          <w:sz w:val="22"/>
          <w:szCs w:val="22"/>
        </w:rPr>
        <w:t>nº 13.269/2019.</w:t>
      </w:r>
    </w:p>
    <w:p w14:paraId="38ED42B5" w14:textId="77777777" w:rsidR="00267605" w:rsidRPr="00B25A82" w:rsidRDefault="00267605" w:rsidP="00A236A4">
      <w:pPr>
        <w:ind w:left="1134"/>
        <w:jc w:val="both"/>
        <w:rPr>
          <w:rFonts w:ascii="Arial" w:hAnsi="Arial" w:cs="Arial"/>
          <w:bCs/>
          <w:noProof/>
          <w:sz w:val="22"/>
          <w:szCs w:val="22"/>
        </w:rPr>
      </w:pPr>
    </w:p>
    <w:tbl>
      <w:tblPr>
        <w:tblW w:w="9439" w:type="dxa"/>
        <w:tblInd w:w="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7"/>
        <w:gridCol w:w="4042"/>
      </w:tblGrid>
      <w:tr w:rsidR="00267605" w:rsidRPr="00B25A82" w14:paraId="1ACEFA73" w14:textId="77777777" w:rsidTr="0004130C">
        <w:trPr>
          <w:gridAfter w:val="1"/>
          <w:wAfter w:w="4042" w:type="dxa"/>
          <w:trHeight w:val="30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EA88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460F8B" w14:textId="77777777" w:rsidR="00267605" w:rsidRPr="00B25A82" w:rsidRDefault="00267605" w:rsidP="00A236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7605" w:rsidRPr="00B25A82" w14:paraId="5D5ED50B" w14:textId="77777777" w:rsidTr="0004130C">
        <w:trPr>
          <w:trHeight w:val="333"/>
        </w:trPr>
        <w:tc>
          <w:tcPr>
            <w:tcW w:w="9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E089" w14:textId="77777777" w:rsidR="00267605" w:rsidRPr="00B25A82" w:rsidRDefault="00267605" w:rsidP="00A236A4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  <w:permStart w:id="347485617" w:edGrp="everyone"/>
          </w:p>
          <w:p w14:paraId="4C34B22C" w14:textId="77777777" w:rsidR="00267605" w:rsidRPr="00B25A82" w:rsidRDefault="00267605" w:rsidP="00A236A4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A429FD" w14:textId="77777777" w:rsidR="00267605" w:rsidRPr="00B25A82" w:rsidRDefault="00267605" w:rsidP="00A236A4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60EB86E1" w14:textId="77777777" w:rsidR="00267605" w:rsidRPr="00B25A82" w:rsidRDefault="00267605" w:rsidP="00A236A4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5A82">
              <w:rPr>
                <w:rFonts w:ascii="Arial" w:hAnsi="Arial" w:cs="Arial"/>
                <w:b/>
                <w:color w:val="000000"/>
                <w:sz w:val="22"/>
                <w:szCs w:val="22"/>
              </w:rPr>
              <w:t>ORDENADOR DE DESPESAS</w:t>
            </w:r>
          </w:p>
          <w:permEnd w:id="347485617"/>
          <w:p w14:paraId="46A259E1" w14:textId="77777777" w:rsidR="00267605" w:rsidRPr="00B25A82" w:rsidRDefault="00267605" w:rsidP="00A236A4">
            <w:pPr>
              <w:widowControl w:val="0"/>
              <w:ind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1FEBB4" w14:textId="77777777" w:rsidR="00267605" w:rsidRPr="00B25A82" w:rsidRDefault="00267605" w:rsidP="00A236A4">
      <w:pPr>
        <w:ind w:left="567" w:right="1558"/>
        <w:jc w:val="both"/>
        <w:rPr>
          <w:rFonts w:ascii="Arial" w:eastAsia="Arial" w:hAnsi="Arial" w:cs="Arial"/>
          <w:sz w:val="22"/>
          <w:szCs w:val="22"/>
        </w:rPr>
      </w:pPr>
    </w:p>
    <w:p w14:paraId="55A210A9" w14:textId="77777777" w:rsidR="00267605" w:rsidRPr="00B25A82" w:rsidRDefault="00267605" w:rsidP="00A236A4">
      <w:pPr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653D80" w14:textId="77777777" w:rsidR="00E15314" w:rsidRPr="00B25A82" w:rsidRDefault="00E15314" w:rsidP="00A236A4">
      <w:pPr>
        <w:rPr>
          <w:rFonts w:ascii="Arial" w:hAnsi="Arial" w:cs="Arial"/>
          <w:sz w:val="22"/>
          <w:szCs w:val="22"/>
        </w:rPr>
      </w:pPr>
    </w:p>
    <w:sectPr w:rsidR="00E15314" w:rsidRPr="00B25A82" w:rsidSect="00EA73DA">
      <w:headerReference w:type="default" r:id="rId10"/>
      <w:footerReference w:type="default" r:id="rId11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6AF7" w14:textId="77777777" w:rsidR="001D426C" w:rsidRDefault="001D426C">
      <w:r>
        <w:separator/>
      </w:r>
    </w:p>
  </w:endnote>
  <w:endnote w:type="continuationSeparator" w:id="0">
    <w:p w14:paraId="2C876682" w14:textId="77777777" w:rsidR="001D426C" w:rsidRDefault="001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1C33" w14:textId="27BB98FD" w:rsidR="00AF7147" w:rsidRDefault="00CF52ED" w:rsidP="00D57142">
    <w:pPr>
      <w:pStyle w:val="Rodap"/>
      <w:jc w:val="center"/>
    </w:pPr>
    <w:r w:rsidRPr="00547B43">
      <w:rPr>
        <w:sz w:val="22"/>
        <w:szCs w:val="22"/>
      </w:rPr>
      <w:t xml:space="preserve">Versão </w:t>
    </w:r>
    <w:r w:rsidR="00547B43" w:rsidRPr="00547B43">
      <w:rPr>
        <w:sz w:val="22"/>
        <w:szCs w:val="22"/>
      </w:rPr>
      <w:t>0</w:t>
    </w:r>
    <w:r w:rsidR="003127CE">
      <w:rPr>
        <w:sz w:val="22"/>
        <w:szCs w:val="22"/>
      </w:rPr>
      <w:t>2</w:t>
    </w:r>
    <w:r w:rsidRPr="00547B43">
      <w:rPr>
        <w:sz w:val="22"/>
        <w:szCs w:val="22"/>
      </w:rPr>
      <w:t xml:space="preserve"> - Atualizada em </w:t>
    </w:r>
    <w:r w:rsidR="003127CE">
      <w:rPr>
        <w:sz w:val="22"/>
        <w:szCs w:val="22"/>
      </w:rPr>
      <w:t>12</w:t>
    </w:r>
    <w:r w:rsidR="00D57142" w:rsidRPr="00547B43">
      <w:rPr>
        <w:sz w:val="22"/>
        <w:szCs w:val="22"/>
      </w:rPr>
      <w:t>.</w:t>
    </w:r>
    <w:r w:rsidR="00547B43" w:rsidRPr="00547B43">
      <w:rPr>
        <w:sz w:val="22"/>
        <w:szCs w:val="22"/>
      </w:rPr>
      <w:t>0</w:t>
    </w:r>
    <w:r w:rsidR="003127CE">
      <w:rPr>
        <w:sz w:val="22"/>
        <w:szCs w:val="22"/>
      </w:rPr>
      <w:t>7</w:t>
    </w:r>
    <w:r w:rsidR="00D57142" w:rsidRPr="00547B43">
      <w:rPr>
        <w:sz w:val="22"/>
        <w:szCs w:val="22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7D3B" w14:textId="77777777" w:rsidR="001D426C" w:rsidRDefault="001D426C">
      <w:r>
        <w:separator/>
      </w:r>
    </w:p>
  </w:footnote>
  <w:footnote w:type="continuationSeparator" w:id="0">
    <w:p w14:paraId="1AE1850A" w14:textId="77777777" w:rsidR="001D426C" w:rsidRDefault="001D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78BF" w14:textId="6E7000A9" w:rsidR="00AF7147" w:rsidRDefault="00CF52ED" w:rsidP="0046261E">
    <w:pPr>
      <w:ind w:left="426"/>
      <w:rPr>
        <w:noProof/>
        <w:sz w:val="10"/>
      </w:rPr>
    </w:pPr>
    <w:bookmarkStart w:id="0" w:name="_Hlk1564803"/>
    <w:r>
      <w:rPr>
        <w:noProof/>
        <w:sz w:val="10"/>
      </w:rPr>
      <w:t xml:space="preserve">                           </w:t>
    </w:r>
    <w:r w:rsidR="00261BF7">
      <w:rPr>
        <w:noProof/>
      </w:rPr>
      <w:drawing>
        <wp:inline distT="0" distB="0" distL="0" distR="0" wp14:anchorId="1571C755" wp14:editId="2036B950">
          <wp:extent cx="3638550" cy="885825"/>
          <wp:effectExtent l="0" t="0" r="0" b="0"/>
          <wp:docPr id="19375531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0"/>
      </w:rPr>
      <w:t xml:space="preserve">                                </w:t>
    </w:r>
    <w:bookmarkEnd w:id="0"/>
    <w:r>
      <w:rPr>
        <w:noProof/>
        <w:sz w:val="10"/>
      </w:rPr>
      <w:t xml:space="preserve">    </w:t>
    </w:r>
    <w:r>
      <w:rPr>
        <w:noProof/>
      </w:rPr>
      <w:t xml:space="preserve">     </w:t>
    </w:r>
    <w:r w:rsidR="00AF68B8">
      <w:rPr>
        <w:noProof/>
        <w:sz w:val="10"/>
      </w:rPr>
      <w:drawing>
        <wp:inline distT="0" distB="0" distL="0" distR="0" wp14:anchorId="3E8C63D1" wp14:editId="42C818B7">
          <wp:extent cx="693812" cy="731520"/>
          <wp:effectExtent l="0" t="0" r="0" b="0"/>
          <wp:docPr id="18057038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14751" r="25601" b="12132"/>
                  <a:stretch>
                    <a:fillRect/>
                  </a:stretch>
                </pic:blipFill>
                <pic:spPr bwMode="auto">
                  <a:xfrm>
                    <a:off x="0" y="0"/>
                    <a:ext cx="696229" cy="734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6FDF8" w14:textId="77777777" w:rsidR="00AF7147" w:rsidRPr="009038DD" w:rsidRDefault="00CF52ED" w:rsidP="009038DD">
    <w:pPr>
      <w:jc w:val="center"/>
      <w:rPr>
        <w:rFonts w:cs="Aharoni"/>
        <w:sz w:val="20"/>
      </w:rPr>
    </w:pPr>
    <w:r>
      <w:rPr>
        <w:rFonts w:cs="Aharoni"/>
        <w:sz w:val="20"/>
      </w:rPr>
      <w:t xml:space="preserve">                                     </w:t>
    </w:r>
  </w:p>
  <w:tbl>
    <w:tblPr>
      <w:tblW w:w="935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6"/>
      <w:gridCol w:w="1418"/>
      <w:gridCol w:w="2069"/>
      <w:gridCol w:w="3323"/>
    </w:tblGrid>
    <w:tr w:rsidR="00F572AF" w:rsidRPr="00FD7EA4" w14:paraId="4A98E3ED" w14:textId="77777777" w:rsidTr="00D72732">
      <w:trPr>
        <w:trHeight w:val="174"/>
      </w:trPr>
      <w:tc>
        <w:tcPr>
          <w:tcW w:w="2546" w:type="dxa"/>
        </w:tcPr>
        <w:p w14:paraId="38C9F0FB" w14:textId="77777777" w:rsidR="00AF7147" w:rsidRDefault="00CF52ED" w:rsidP="00020102">
          <w:pPr>
            <w:rPr>
              <w:rFonts w:ascii="Arial" w:hAnsi="Arial" w:cs="Arial"/>
              <w:sz w:val="24"/>
              <w:szCs w:val="24"/>
            </w:rPr>
          </w:pPr>
          <w:permStart w:id="526065322" w:edGrp="everyone" w:colFirst="0" w:colLast="0"/>
          <w:permStart w:id="164638092" w:edGrp="everyone" w:colFirst="1" w:colLast="1"/>
          <w:permStart w:id="475931343" w:edGrp="everyone" w:colFirst="2" w:colLast="2"/>
          <w:permStart w:id="1476592455" w:edGrp="everyone" w:colFirst="3" w:colLast="3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  <w:p w14:paraId="362E9783" w14:textId="77777777" w:rsidR="00AF7147" w:rsidRPr="00FD7EA4" w:rsidRDefault="00AF7147" w:rsidP="0002010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8" w:type="dxa"/>
        </w:tcPr>
        <w:p w14:paraId="34775D9F" w14:textId="77777777" w:rsidR="00AF7147" w:rsidRPr="00FD7EA4" w:rsidRDefault="00CF52ED" w:rsidP="001063D4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69" w:type="dxa"/>
        </w:tcPr>
        <w:p w14:paraId="624F7F37" w14:textId="77777777" w:rsidR="00AF7147" w:rsidRPr="00FD7EA4" w:rsidRDefault="00CF52ED" w:rsidP="009038D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323" w:type="dxa"/>
        </w:tcPr>
        <w:p w14:paraId="1ED054BF" w14:textId="77777777" w:rsidR="00AF7147" w:rsidRPr="00FD7EA4" w:rsidRDefault="00CF52ED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394FEF37" w14:textId="77777777" w:rsidR="00AF7147" w:rsidRPr="00FD7EA4" w:rsidRDefault="00AF7147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526065322"/>
    <w:permEnd w:id="164638092"/>
    <w:permEnd w:id="475931343"/>
    <w:permEnd w:id="1476592455"/>
  </w:tbl>
  <w:p w14:paraId="666CD7DB" w14:textId="77777777" w:rsidR="00AF7147" w:rsidRDefault="00AF7147" w:rsidP="001C77DC">
    <w:pPr>
      <w:pStyle w:val="Ttulo1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52C8C"/>
    <w:multiLevelType w:val="hybridMultilevel"/>
    <w:tmpl w:val="A14A0AD8"/>
    <w:lvl w:ilvl="0" w:tplc="50C2A8F0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86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05"/>
    <w:rsid w:val="00017CDA"/>
    <w:rsid w:val="0004630E"/>
    <w:rsid w:val="00047FCC"/>
    <w:rsid w:val="00072D1D"/>
    <w:rsid w:val="000C24D3"/>
    <w:rsid w:val="000C5726"/>
    <w:rsid w:val="000D3A96"/>
    <w:rsid w:val="000D5C57"/>
    <w:rsid w:val="00117517"/>
    <w:rsid w:val="00127508"/>
    <w:rsid w:val="001474F8"/>
    <w:rsid w:val="00150EAD"/>
    <w:rsid w:val="00152FEE"/>
    <w:rsid w:val="001870DF"/>
    <w:rsid w:val="001A07BE"/>
    <w:rsid w:val="001B1981"/>
    <w:rsid w:val="001D426C"/>
    <w:rsid w:val="001D44CE"/>
    <w:rsid w:val="001D5949"/>
    <w:rsid w:val="001F6538"/>
    <w:rsid w:val="0021372A"/>
    <w:rsid w:val="00255E57"/>
    <w:rsid w:val="00261BF7"/>
    <w:rsid w:val="00267605"/>
    <w:rsid w:val="002B2B39"/>
    <w:rsid w:val="002C0EE8"/>
    <w:rsid w:val="002E77C0"/>
    <w:rsid w:val="003127CE"/>
    <w:rsid w:val="00314978"/>
    <w:rsid w:val="0032001D"/>
    <w:rsid w:val="00320191"/>
    <w:rsid w:val="0033374B"/>
    <w:rsid w:val="0041217C"/>
    <w:rsid w:val="004443DB"/>
    <w:rsid w:val="004525B8"/>
    <w:rsid w:val="0046136D"/>
    <w:rsid w:val="004C1DDC"/>
    <w:rsid w:val="004C201C"/>
    <w:rsid w:val="004E6D5D"/>
    <w:rsid w:val="00510540"/>
    <w:rsid w:val="005109C8"/>
    <w:rsid w:val="005169E2"/>
    <w:rsid w:val="005252F9"/>
    <w:rsid w:val="0052541D"/>
    <w:rsid w:val="00531F8C"/>
    <w:rsid w:val="00532F35"/>
    <w:rsid w:val="00547B43"/>
    <w:rsid w:val="005A4267"/>
    <w:rsid w:val="005E5794"/>
    <w:rsid w:val="006162BE"/>
    <w:rsid w:val="006668FE"/>
    <w:rsid w:val="00682536"/>
    <w:rsid w:val="0069419D"/>
    <w:rsid w:val="00756305"/>
    <w:rsid w:val="00761382"/>
    <w:rsid w:val="007E051D"/>
    <w:rsid w:val="007F418C"/>
    <w:rsid w:val="00811B19"/>
    <w:rsid w:val="00857189"/>
    <w:rsid w:val="00861938"/>
    <w:rsid w:val="00875E5A"/>
    <w:rsid w:val="008C0056"/>
    <w:rsid w:val="008F42C1"/>
    <w:rsid w:val="008F6288"/>
    <w:rsid w:val="00901017"/>
    <w:rsid w:val="009610D1"/>
    <w:rsid w:val="00991B39"/>
    <w:rsid w:val="00A0402F"/>
    <w:rsid w:val="00A236A4"/>
    <w:rsid w:val="00A261D4"/>
    <w:rsid w:val="00A47F4C"/>
    <w:rsid w:val="00A76487"/>
    <w:rsid w:val="00A86596"/>
    <w:rsid w:val="00A901B0"/>
    <w:rsid w:val="00A92BE4"/>
    <w:rsid w:val="00A93A43"/>
    <w:rsid w:val="00AD6927"/>
    <w:rsid w:val="00AF68B8"/>
    <w:rsid w:val="00AF7147"/>
    <w:rsid w:val="00B25A82"/>
    <w:rsid w:val="00B45A21"/>
    <w:rsid w:val="00B64E8A"/>
    <w:rsid w:val="00B70AB0"/>
    <w:rsid w:val="00B71F17"/>
    <w:rsid w:val="00CF52ED"/>
    <w:rsid w:val="00D12EF8"/>
    <w:rsid w:val="00D548D1"/>
    <w:rsid w:val="00D55C83"/>
    <w:rsid w:val="00D57142"/>
    <w:rsid w:val="00D74F63"/>
    <w:rsid w:val="00D867FE"/>
    <w:rsid w:val="00DB11DC"/>
    <w:rsid w:val="00DC10C9"/>
    <w:rsid w:val="00DE504B"/>
    <w:rsid w:val="00DE7CC1"/>
    <w:rsid w:val="00DF5E67"/>
    <w:rsid w:val="00E15314"/>
    <w:rsid w:val="00E15F96"/>
    <w:rsid w:val="00E62862"/>
    <w:rsid w:val="00E6778F"/>
    <w:rsid w:val="00EA1730"/>
    <w:rsid w:val="00EA73DA"/>
    <w:rsid w:val="00F36298"/>
    <w:rsid w:val="00F62152"/>
    <w:rsid w:val="00F64539"/>
    <w:rsid w:val="00F71136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AF855"/>
  <w15:chartTrackingRefBased/>
  <w15:docId w15:val="{5B29C3D3-1EE2-478A-BD99-7086486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6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6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6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6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6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6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60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rsid w:val="002676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7605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rsid w:val="002676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68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68B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parencia.gov.br/sancoes/cne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transparencia.gov.br/sancoes/ce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nj.jus.br/improbidade_adm/consultar_requerido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1858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Ramos Vilar</dc:creator>
  <cp:keywords/>
  <dc:description/>
  <cp:lastModifiedBy>Júlio César Santos de Oliveira</cp:lastModifiedBy>
  <cp:revision>37</cp:revision>
  <dcterms:created xsi:type="dcterms:W3CDTF">2024-01-17T14:19:00Z</dcterms:created>
  <dcterms:modified xsi:type="dcterms:W3CDTF">2025-05-13T18:20:00Z</dcterms:modified>
</cp:coreProperties>
</file>